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32E1E60"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D01C6D">
        <w:t>2</w:t>
      </w:r>
      <w:r w:rsidRPr="001179E6">
        <w:tab/>
      </w:r>
      <w:r w:rsidR="008169A1" w:rsidRPr="008169A1">
        <w:rPr>
          <w:szCs w:val="24"/>
        </w:rPr>
        <w:t>R1-2506168</w:t>
      </w:r>
    </w:p>
    <w:p w14:paraId="0695F86F" w14:textId="63542CA1" w:rsidR="00E35CA4" w:rsidRPr="001179E6" w:rsidRDefault="00F4715F" w:rsidP="00E35CA4">
      <w:pPr>
        <w:pStyle w:val="3GPPHeader"/>
        <w:rPr>
          <w:rFonts w:eastAsia="Yu Mincho"/>
        </w:rPr>
      </w:pPr>
      <w:r>
        <w:rPr>
          <w:rFonts w:eastAsia="Yu Mincho"/>
        </w:rPr>
        <w:t>Bengaluru</w:t>
      </w:r>
      <w:r w:rsidR="00E35CA4" w:rsidRPr="001179E6">
        <w:rPr>
          <w:rFonts w:eastAsia="Yu Mincho"/>
        </w:rPr>
        <w:t xml:space="preserve">, </w:t>
      </w:r>
      <w:r w:rsidR="00AD3218">
        <w:rPr>
          <w:rFonts w:eastAsia="Yu Mincho"/>
        </w:rPr>
        <w:t>India</w:t>
      </w:r>
      <w:r w:rsidR="00E35CA4" w:rsidRPr="001179E6">
        <w:rPr>
          <w:rFonts w:eastAsia="Yu Mincho"/>
        </w:rPr>
        <w:t xml:space="preserve">, </w:t>
      </w:r>
      <w:r w:rsidR="00E4515B">
        <w:rPr>
          <w:rFonts w:eastAsia="Yu Mincho"/>
        </w:rPr>
        <w:t>August</w:t>
      </w:r>
      <w:r w:rsidR="00E35CA4" w:rsidRPr="001179E6">
        <w:rPr>
          <w:rFonts w:eastAsia="Yu Mincho"/>
        </w:rPr>
        <w:t xml:space="preserve"> </w:t>
      </w:r>
      <w:r w:rsidR="00DD691C">
        <w:rPr>
          <w:rFonts w:eastAsia="Yu Mincho"/>
        </w:rPr>
        <w:t>2</w:t>
      </w:r>
      <w:r w:rsidR="00ED7F5E">
        <w:rPr>
          <w:rFonts w:eastAsia="Yu Mincho"/>
        </w:rPr>
        <w:t>5</w:t>
      </w:r>
      <w:r w:rsidR="00E35CA4" w:rsidRPr="001179E6">
        <w:rPr>
          <w:rFonts w:eastAsia="Yu Mincho"/>
          <w:vertAlign w:val="superscript"/>
        </w:rPr>
        <w:t>th</w:t>
      </w:r>
      <w:r w:rsidR="00E35CA4" w:rsidRPr="001179E6">
        <w:rPr>
          <w:rFonts w:eastAsia="Yu Mincho"/>
        </w:rPr>
        <w:t xml:space="preserve"> – </w:t>
      </w:r>
      <w:r w:rsidR="00ED7F5E">
        <w:rPr>
          <w:rFonts w:eastAsia="Yu Mincho"/>
        </w:rPr>
        <w:t>August</w:t>
      </w:r>
      <w:r w:rsidR="00E35CA4" w:rsidRPr="001179E6">
        <w:rPr>
          <w:rFonts w:eastAsia="Yu Mincho"/>
        </w:rPr>
        <w:t xml:space="preserve"> </w:t>
      </w:r>
      <w:r w:rsidR="00ED7F5E">
        <w:rPr>
          <w:rFonts w:eastAsia="Yu Mincho"/>
        </w:rPr>
        <w:t>29</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589302E6" w:rsidR="00E90E49" w:rsidRPr="00550C9F" w:rsidRDefault="00E90E49" w:rsidP="00311702">
      <w:pPr>
        <w:pStyle w:val="3GPPHeader"/>
        <w:rPr>
          <w:sz w:val="22"/>
        </w:rPr>
      </w:pPr>
      <w:r w:rsidRPr="00550C9F">
        <w:rPr>
          <w:sz w:val="22"/>
        </w:rPr>
        <w:t>Agenda Item:</w:t>
      </w:r>
      <w:r w:rsidRPr="00550C9F">
        <w:rPr>
          <w:sz w:val="22"/>
        </w:rPr>
        <w:tab/>
      </w:r>
      <w:r w:rsidR="00A52A58">
        <w:rPr>
          <w:sz w:val="22"/>
        </w:rPr>
        <w:t>8.1.</w:t>
      </w:r>
      <w:r w:rsidR="0040122F">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3CAB216C" w:rsidR="00E90E49" w:rsidRPr="001179E6" w:rsidRDefault="003D3C45" w:rsidP="00311702">
      <w:pPr>
        <w:pStyle w:val="3GPPHeader"/>
        <w:rPr>
          <w:sz w:val="22"/>
        </w:rPr>
      </w:pPr>
      <w:r w:rsidRPr="001179E6">
        <w:rPr>
          <w:sz w:val="22"/>
        </w:rPr>
        <w:t>Title:</w:t>
      </w:r>
      <w:r w:rsidR="00E90E49" w:rsidRPr="001179E6">
        <w:rPr>
          <w:sz w:val="22"/>
        </w:rPr>
        <w:tab/>
      </w:r>
      <w:r w:rsidR="001713A8" w:rsidRPr="001713A8">
        <w:rPr>
          <w:sz w:val="22"/>
        </w:rPr>
        <w:t>Maintenance on Rel-19 AI/ML Beam Management</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590B538" w14:textId="115ECE93" w:rsidR="00C058C9" w:rsidRDefault="00FA27CE" w:rsidP="00CE0424">
      <w:pPr>
        <w:pStyle w:val="BodyText"/>
      </w:pPr>
      <w:r>
        <w:t xml:space="preserve">In Rel-19, </w:t>
      </w:r>
      <w:r w:rsidR="0040122F">
        <w:t>beam prediction</w:t>
      </w:r>
      <w:r w:rsidR="009E2DD5">
        <w:t xml:space="preserve"> has been studied and specified. </w:t>
      </w:r>
      <w:r w:rsidR="00C26D7B">
        <w:t xml:space="preserve">In this contribution, we share our views and proposals on a few critical </w:t>
      </w:r>
      <w:r w:rsidR="00203003">
        <w:t>maintenance</w:t>
      </w:r>
      <w:r w:rsidR="00C26D7B">
        <w:t xml:space="preserve"> issues</w:t>
      </w:r>
      <w:r w:rsidR="00193375">
        <w:t xml:space="preserve">. </w:t>
      </w:r>
    </w:p>
    <w:p w14:paraId="1B67629D" w14:textId="24F1ED9C" w:rsidR="000F06C9" w:rsidRDefault="00230D18" w:rsidP="00526FE8">
      <w:pPr>
        <w:pStyle w:val="Heading1"/>
      </w:pPr>
      <w:bookmarkStart w:id="0" w:name="_Ref178064866"/>
      <w:r>
        <w:t>2</w:t>
      </w:r>
      <w:r>
        <w:tab/>
      </w:r>
      <w:bookmarkEnd w:id="0"/>
      <w:r w:rsidR="00526FE8">
        <w:t xml:space="preserve">Discussion on Remaining Issues </w:t>
      </w:r>
    </w:p>
    <w:p w14:paraId="361FFD09" w14:textId="3BC3A14F" w:rsidR="00EB5119" w:rsidRPr="00EB5119" w:rsidRDefault="00EB5119" w:rsidP="00EB5119">
      <w:pPr>
        <w:pStyle w:val="Heading2"/>
      </w:pPr>
      <w:r>
        <w:t>2.</w:t>
      </w:r>
      <w:r w:rsidR="00526FE8">
        <w:t>1</w:t>
      </w:r>
      <w:r>
        <w:tab/>
      </w:r>
      <w:r w:rsidR="00DF249C">
        <w:t xml:space="preserve">Limitations of </w:t>
      </w:r>
      <w:r w:rsidR="00F14B4D">
        <w:t xml:space="preserve">multiple </w:t>
      </w:r>
      <w:proofErr w:type="spellStart"/>
      <w:r w:rsidR="00DF249C">
        <w:t>resourceSet</w:t>
      </w:r>
      <w:r w:rsidR="00F14B4D">
        <w:t>s</w:t>
      </w:r>
      <w:proofErr w:type="spellEnd"/>
      <w:r w:rsidR="00DF249C">
        <w:t xml:space="preserve"> </w:t>
      </w:r>
      <w:r w:rsidR="00F14B4D">
        <w:t>for AP inference configuration</w:t>
      </w:r>
    </w:p>
    <w:tbl>
      <w:tblPr>
        <w:tblStyle w:val="TableGrid"/>
        <w:tblW w:w="0" w:type="auto"/>
        <w:tblLook w:val="04A0" w:firstRow="1" w:lastRow="0" w:firstColumn="1" w:lastColumn="0" w:noHBand="0" w:noVBand="1"/>
      </w:tblPr>
      <w:tblGrid>
        <w:gridCol w:w="8664"/>
      </w:tblGrid>
      <w:tr w:rsidR="00EB5119" w14:paraId="34D75480" w14:textId="77777777" w:rsidTr="005077D6">
        <w:tc>
          <w:tcPr>
            <w:tcW w:w="8664" w:type="dxa"/>
          </w:tcPr>
          <w:p w14:paraId="043B05EF" w14:textId="77777777" w:rsidR="00EB5119" w:rsidRPr="00E42C6B" w:rsidRDefault="00EB5119" w:rsidP="005077D6">
            <w:pPr>
              <w:tabs>
                <w:tab w:val="left" w:pos="720"/>
                <w:tab w:val="left" w:pos="1440"/>
              </w:tabs>
              <w:spacing w:line="278" w:lineRule="auto"/>
              <w:rPr>
                <w:rFonts w:ascii="Times New Roman" w:eastAsia="SimSun" w:hAnsi="Times New Roman" w:cs="Times New Roman"/>
                <w:sz w:val="20"/>
                <w:szCs w:val="20"/>
                <w:highlight w:val="green"/>
                <w:lang w:eastAsia="zh-CN"/>
              </w:rPr>
            </w:pPr>
            <w:r w:rsidRPr="00E42C6B">
              <w:rPr>
                <w:rFonts w:ascii="Times New Roman" w:eastAsia="SimSun" w:hAnsi="Times New Roman" w:cs="Times New Roman" w:hint="eastAsia"/>
                <w:sz w:val="20"/>
                <w:szCs w:val="20"/>
                <w:highlight w:val="green"/>
                <w:lang w:eastAsia="zh-CN"/>
              </w:rPr>
              <w:t>Agreement</w:t>
            </w:r>
          </w:p>
          <w:p w14:paraId="675F561F" w14:textId="77777777" w:rsidR="00EB5119" w:rsidRPr="00E42C6B" w:rsidRDefault="00EB5119" w:rsidP="005077D6">
            <w:pPr>
              <w:spacing w:after="18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F</w:t>
            </w:r>
            <w:r w:rsidRPr="00E42C6B">
              <w:rPr>
                <w:rFonts w:ascii="Times New Roman" w:eastAsia="Malgun Gothic" w:hAnsi="Times New Roman" w:cs="Times New Roman" w:hint="eastAsia"/>
                <w:sz w:val="20"/>
                <w:szCs w:val="20"/>
                <w:lang w:eastAsia="ko-KR"/>
              </w:rPr>
              <w:t>or UE-sided model, for configuring the resource for data collection purpose</w:t>
            </w:r>
            <w:r w:rsidRPr="00E42C6B">
              <w:rPr>
                <w:rFonts w:ascii="Times New Roman" w:eastAsia="Malgun Gothic" w:hAnsi="Times New Roman" w:cs="Times New Roman"/>
                <w:sz w:val="20"/>
                <w:szCs w:val="20"/>
                <w:lang w:eastAsia="ko-KR"/>
              </w:rPr>
              <w:t>, support</w:t>
            </w:r>
          </w:p>
          <w:p w14:paraId="4F77DB39" w14:textId="77777777" w:rsidR="00EB5119" w:rsidRPr="00E42C6B" w:rsidRDefault="00EB5119" w:rsidP="00EB5119">
            <w:pPr>
              <w:numPr>
                <w:ilvl w:val="0"/>
                <w:numId w:val="55"/>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hint="eastAsia"/>
                <w:i/>
                <w:iCs/>
                <w:sz w:val="20"/>
                <w:szCs w:val="20"/>
                <w:lang w:eastAsia="ko-KR"/>
              </w:rPr>
              <w:t>CSI-ReportConfig</w:t>
            </w:r>
            <w:r w:rsidRPr="00E42C6B">
              <w:rPr>
                <w:rFonts w:ascii="Times New Roman" w:eastAsia="Malgun Gothic" w:hAnsi="Times New Roman" w:cs="Times New Roman" w:hint="eastAsia"/>
                <w:sz w:val="20"/>
                <w:szCs w:val="20"/>
                <w:lang w:eastAsia="ko-KR"/>
              </w:rPr>
              <w:t xml:space="preserve"> can used for configuring the resource</w:t>
            </w:r>
            <w:r w:rsidRPr="00E42C6B">
              <w:rPr>
                <w:rFonts w:ascii="Times New Roman" w:eastAsia="Malgun Gothic" w:hAnsi="Times New Roman" w:cs="Times New Roman"/>
                <w:sz w:val="20"/>
                <w:szCs w:val="20"/>
                <w:lang w:eastAsia="ko-KR"/>
              </w:rPr>
              <w:t>s</w:t>
            </w:r>
            <w:r w:rsidRPr="00E42C6B">
              <w:rPr>
                <w:rFonts w:ascii="Times New Roman" w:eastAsia="Malgun Gothic" w:hAnsi="Times New Roman" w:cs="Times New Roman" w:hint="eastAsia"/>
                <w:sz w:val="20"/>
                <w:szCs w:val="20"/>
                <w:lang w:eastAsia="ko-KR"/>
              </w:rPr>
              <w:t xml:space="preserve"> for data collection purpose</w:t>
            </w:r>
            <w:r w:rsidRPr="00E42C6B">
              <w:rPr>
                <w:rFonts w:ascii="Times New Roman" w:eastAsia="Malgun Gothic" w:hAnsi="Times New Roman" w:cs="Times New Roman"/>
                <w:sz w:val="20"/>
                <w:szCs w:val="20"/>
                <w:lang w:eastAsia="ko-KR"/>
              </w:rPr>
              <w:t xml:space="preserve"> without CSI report. </w:t>
            </w:r>
            <w:r w:rsidRPr="00E42C6B">
              <w:rPr>
                <w:rFonts w:ascii="Times New Roman" w:eastAsia="Malgun Gothic" w:hAnsi="Times New Roman" w:cs="Times New Roman" w:hint="eastAsia"/>
                <w:sz w:val="20"/>
                <w:szCs w:val="20"/>
                <w:lang w:eastAsia="ko-KR"/>
              </w:rPr>
              <w:t xml:space="preserve"> </w:t>
            </w:r>
          </w:p>
          <w:p w14:paraId="4421EC21" w14:textId="77777777" w:rsidR="00EB5119" w:rsidRPr="00E42C6B" w:rsidRDefault="00EB5119" w:rsidP="00EB5119">
            <w:pPr>
              <w:numPr>
                <w:ilvl w:val="1"/>
                <w:numId w:val="55"/>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One </w:t>
            </w:r>
            <w:r w:rsidRPr="00E42C6B">
              <w:rPr>
                <w:rFonts w:ascii="Times New Roman" w:eastAsia="Malgun Gothic" w:hAnsi="Times New Roman" w:cs="Times New Roman" w:hint="eastAsia"/>
                <w:i/>
                <w:iCs/>
                <w:sz w:val="20"/>
                <w:szCs w:val="20"/>
                <w:lang w:eastAsia="ko-KR"/>
              </w:rPr>
              <w:t>CSI</w:t>
            </w:r>
            <w:r w:rsidRPr="00E42C6B">
              <w:rPr>
                <w:rFonts w:ascii="Times New Roman" w:eastAsia="Malgun Gothic" w:hAnsi="Times New Roman" w:cs="Times New Roman"/>
                <w:i/>
                <w:iCs/>
                <w:sz w:val="20"/>
                <w:szCs w:val="20"/>
                <w:lang w:eastAsia="ko-KR"/>
              </w:rPr>
              <w:t>-</w:t>
            </w:r>
            <w:proofErr w:type="spellStart"/>
            <w:r w:rsidRPr="00E42C6B">
              <w:rPr>
                <w:rFonts w:ascii="Times New Roman" w:eastAsia="Malgun Gothic" w:hAnsi="Times New Roman" w:cs="Times New Roman" w:hint="eastAsia"/>
                <w:i/>
                <w:iCs/>
                <w:sz w:val="20"/>
                <w:szCs w:val="20"/>
                <w:lang w:eastAsia="ko-KR"/>
              </w:rPr>
              <w:t>ResourceConfigId</w:t>
            </w:r>
            <w:proofErr w:type="spellEnd"/>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is configured for Set A.</w:t>
            </w:r>
          </w:p>
          <w:p w14:paraId="646C8055" w14:textId="77777777" w:rsidR="00EB5119" w:rsidRPr="00E42C6B" w:rsidRDefault="00EB5119" w:rsidP="00EB5119">
            <w:pPr>
              <w:numPr>
                <w:ilvl w:val="1"/>
                <w:numId w:val="55"/>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One </w:t>
            </w:r>
            <w:r w:rsidRPr="00E42C6B">
              <w:rPr>
                <w:rFonts w:ascii="Times New Roman" w:eastAsia="Malgun Gothic" w:hAnsi="Times New Roman" w:cs="Times New Roman" w:hint="eastAsia"/>
                <w:i/>
                <w:iCs/>
                <w:sz w:val="20"/>
                <w:szCs w:val="20"/>
                <w:lang w:eastAsia="ko-KR"/>
              </w:rPr>
              <w:t>CSI-</w:t>
            </w:r>
            <w:proofErr w:type="spellStart"/>
            <w:r w:rsidRPr="00E42C6B">
              <w:rPr>
                <w:rFonts w:ascii="Times New Roman" w:eastAsia="Malgun Gothic" w:hAnsi="Times New Roman" w:cs="Times New Roman" w:hint="eastAsia"/>
                <w:i/>
                <w:iCs/>
                <w:sz w:val="20"/>
                <w:szCs w:val="20"/>
                <w:lang w:eastAsia="ko-KR"/>
              </w:rPr>
              <w:t>ResourceConfigId</w:t>
            </w:r>
            <w:proofErr w:type="spellEnd"/>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is configured for Set B.</w:t>
            </w:r>
          </w:p>
          <w:p w14:paraId="31842E9F" w14:textId="77777777" w:rsidR="00EB5119" w:rsidRPr="00E42C6B" w:rsidRDefault="00EB5119" w:rsidP="00EB5119">
            <w:pPr>
              <w:numPr>
                <w:ilvl w:val="1"/>
                <w:numId w:val="55"/>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Note: </w:t>
            </w:r>
            <w:r w:rsidRPr="00E42C6B">
              <w:rPr>
                <w:rFonts w:ascii="Times New Roman" w:eastAsia="Malgun Gothic" w:hAnsi="Times New Roman" w:cs="Times New Roman" w:hint="eastAsia"/>
                <w:sz w:val="20"/>
                <w:szCs w:val="20"/>
                <w:lang w:eastAsia="ko-KR"/>
              </w:rPr>
              <w:t xml:space="preserve">UE performs measurement on </w:t>
            </w:r>
            <w:r w:rsidRPr="00E42C6B">
              <w:rPr>
                <w:rFonts w:ascii="Times New Roman" w:eastAsia="Malgun Gothic" w:hAnsi="Times New Roman" w:cs="Times New Roman"/>
                <w:sz w:val="20"/>
                <w:szCs w:val="20"/>
                <w:lang w:eastAsia="ko-KR"/>
              </w:rPr>
              <w:t>all</w:t>
            </w:r>
            <w:r w:rsidRPr="00E42C6B">
              <w:rPr>
                <w:rFonts w:ascii="Times New Roman" w:eastAsia="Malgun Gothic" w:hAnsi="Times New Roman" w:cs="Times New Roman" w:hint="eastAsia"/>
                <w:sz w:val="20"/>
                <w:szCs w:val="20"/>
                <w:lang w:eastAsia="ko-KR"/>
              </w:rPr>
              <w:t xml:space="preserve"> resource</w:t>
            </w:r>
            <w:r w:rsidRPr="00E42C6B">
              <w:rPr>
                <w:rFonts w:ascii="Times New Roman" w:eastAsia="Malgun Gothic" w:hAnsi="Times New Roman" w:cs="Times New Roman"/>
                <w:sz w:val="20"/>
                <w:szCs w:val="20"/>
                <w:lang w:eastAsia="ko-KR"/>
              </w:rPr>
              <w:t>s</w:t>
            </w:r>
          </w:p>
          <w:p w14:paraId="36FD5943" w14:textId="77777777" w:rsidR="00EB5119" w:rsidRPr="00E42C6B" w:rsidRDefault="00EB5119" w:rsidP="00EB5119">
            <w:pPr>
              <w:numPr>
                <w:ilvl w:val="1"/>
                <w:numId w:val="55"/>
              </w:numPr>
              <w:spacing w:after="120"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One or </w:t>
            </w:r>
            <w:r w:rsidRPr="00E42C6B">
              <w:rPr>
                <w:rFonts w:ascii="Times New Roman" w:eastAsia="SimSun" w:hAnsi="Times New Roman" w:cs="Times New Roman" w:hint="eastAsia"/>
                <w:sz w:val="20"/>
                <w:szCs w:val="20"/>
                <w:lang w:eastAsia="zh-CN"/>
              </w:rPr>
              <w:t>two</w:t>
            </w:r>
            <w:r w:rsidRPr="00E42C6B">
              <w:rPr>
                <w:rFonts w:ascii="Times New Roman" w:eastAsia="SimSun" w:hAnsi="Times New Roman" w:cs="Times New Roman"/>
                <w:sz w:val="20"/>
                <w:szCs w:val="20"/>
                <w:lang w:eastAsia="zh-CN"/>
              </w:rPr>
              <w:t xml:space="preserve"> associated IDs can be configured in </w:t>
            </w:r>
            <w:r w:rsidRPr="00E42C6B">
              <w:rPr>
                <w:rFonts w:ascii="Times New Roman" w:eastAsia="SimSun" w:hAnsi="Times New Roman" w:cs="Times New Roman"/>
                <w:i/>
                <w:iCs/>
                <w:sz w:val="20"/>
                <w:szCs w:val="20"/>
                <w:lang w:eastAsia="zh-CN"/>
              </w:rPr>
              <w:t>CSI-ReportConfig</w:t>
            </w:r>
          </w:p>
          <w:p w14:paraId="30562E77" w14:textId="77777777" w:rsidR="00EB5119" w:rsidRPr="00E42C6B" w:rsidRDefault="00EB5119" w:rsidP="00EB5119">
            <w:pPr>
              <w:numPr>
                <w:ilvl w:val="2"/>
                <w:numId w:val="55"/>
              </w:numPr>
              <w:tabs>
                <w:tab w:val="left" w:pos="720"/>
                <w:tab w:val="left" w:pos="2160"/>
              </w:tabs>
              <w:spacing w:after="120" w:line="278" w:lineRule="auto"/>
              <w:textAlignment w:val="center"/>
              <w:rPr>
                <w:rFonts w:ascii="Times New Roman" w:eastAsia="Malgun Gothic" w:hAnsi="Times New Roman" w:cs="Times New Roman"/>
                <w:lang w:eastAsia="ko-KR"/>
              </w:rPr>
            </w:pPr>
            <w:r w:rsidRPr="00E42C6B">
              <w:rPr>
                <w:rFonts w:ascii="Times New Roman" w:eastAsia="Malgun Gothic" w:hAnsi="Times New Roman" w:cs="Times New Roman"/>
                <w:sz w:val="20"/>
                <w:szCs w:val="20"/>
                <w:lang w:eastAsia="ko-KR"/>
              </w:rPr>
              <w:t xml:space="preserve">When Set B is equal or a subset of set A (i.e., </w:t>
            </w:r>
            <w:r w:rsidRPr="00E42C6B">
              <w:rPr>
                <w:rFonts w:ascii="Times New Roman" w:eastAsia="Malgun Gothic" w:hAnsi="Times New Roman" w:cs="Times New Roman"/>
                <w:i/>
                <w:iCs/>
                <w:sz w:val="20"/>
                <w:szCs w:val="20"/>
                <w:lang w:eastAsia="ko-KR"/>
              </w:rPr>
              <w:t>NZP-</w:t>
            </w:r>
            <w:proofErr w:type="gramStart"/>
            <w:r w:rsidRPr="00E42C6B">
              <w:rPr>
                <w:rFonts w:ascii="Times New Roman" w:eastAsia="Malgun Gothic" w:hAnsi="Times New Roman" w:cs="Times New Roman"/>
                <w:i/>
                <w:iCs/>
                <w:sz w:val="20"/>
                <w:szCs w:val="20"/>
                <w:lang w:eastAsia="ko-KR"/>
              </w:rPr>
              <w:t>CSI-</w:t>
            </w:r>
            <w:proofErr w:type="gramEnd"/>
            <w:r w:rsidRPr="00E42C6B">
              <w:rPr>
                <w:rFonts w:ascii="Times New Roman" w:eastAsia="Malgun Gothic" w:hAnsi="Times New Roman" w:cs="Times New Roman"/>
                <w:i/>
                <w:iCs/>
                <w:sz w:val="20"/>
                <w:szCs w:val="20"/>
                <w:lang w:eastAsia="ko-KR"/>
              </w:rPr>
              <w:t>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 xml:space="preserve">for Set B is within the </w:t>
            </w:r>
            <w:r w:rsidRPr="00E42C6B">
              <w:rPr>
                <w:rFonts w:ascii="Times New Roman" w:eastAsia="Malgun Gothic" w:hAnsi="Times New Roman" w:cs="Times New Roman"/>
                <w:i/>
                <w:iCs/>
                <w:sz w:val="20"/>
                <w:szCs w:val="20"/>
                <w:lang w:eastAsia="ko-KR"/>
              </w:rPr>
              <w:t>NZP-</w:t>
            </w:r>
            <w:proofErr w:type="gramStart"/>
            <w:r w:rsidRPr="00E42C6B">
              <w:rPr>
                <w:rFonts w:ascii="Times New Roman" w:eastAsia="Malgun Gothic" w:hAnsi="Times New Roman" w:cs="Times New Roman"/>
                <w:i/>
                <w:iCs/>
                <w:sz w:val="20"/>
                <w:szCs w:val="20"/>
                <w:lang w:eastAsia="ko-KR"/>
              </w:rPr>
              <w:t>CSI-</w:t>
            </w:r>
            <w:proofErr w:type="gramEnd"/>
            <w:r w:rsidRPr="00E42C6B">
              <w:rPr>
                <w:rFonts w:ascii="Times New Roman" w:eastAsia="Malgun Gothic" w:hAnsi="Times New Roman" w:cs="Times New Roman"/>
                <w:i/>
                <w:iCs/>
                <w:sz w:val="20"/>
                <w:szCs w:val="20"/>
                <w:lang w:eastAsia="ko-KR"/>
              </w:rPr>
              <w:t>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for Set A), one associated ID is configured,</w:t>
            </w:r>
          </w:p>
          <w:p w14:paraId="75415DE0" w14:textId="77777777" w:rsidR="00EB5119" w:rsidRPr="00E42C6B" w:rsidRDefault="00EB5119" w:rsidP="00EB5119">
            <w:pPr>
              <w:numPr>
                <w:ilvl w:val="2"/>
                <w:numId w:val="55"/>
              </w:numPr>
              <w:tabs>
                <w:tab w:val="left" w:pos="720"/>
                <w:tab w:val="left" w:pos="2160"/>
              </w:tabs>
              <w:spacing w:after="120" w:line="278" w:lineRule="auto"/>
              <w:textAlignment w:val="center"/>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Otherwise, one associated ID is configured for Set A and another one associated ID is configured for Set B</w:t>
            </w:r>
          </w:p>
          <w:p w14:paraId="67BB41A0" w14:textId="77777777" w:rsidR="00EB5119" w:rsidRPr="00E42C6B" w:rsidRDefault="00EB5119" w:rsidP="00EB5119">
            <w:pPr>
              <w:numPr>
                <w:ilvl w:val="0"/>
                <w:numId w:val="55"/>
              </w:numPr>
              <w:autoSpaceDE w:val="0"/>
              <w:autoSpaceDN w:val="0"/>
              <w:adjustRightInd w:val="0"/>
              <w:spacing w:after="120" w:line="278" w:lineRule="auto"/>
              <w:ind w:left="2104"/>
              <w:rPr>
                <w:rFonts w:ascii="Times New Roman" w:eastAsia="Batang" w:hAnsi="Times New Roman" w:cs="Times New Roman"/>
                <w:color w:val="000000"/>
                <w:sz w:val="20"/>
                <w:szCs w:val="20"/>
                <w:lang w:eastAsia="ko-KR"/>
              </w:rPr>
            </w:pPr>
            <w:r w:rsidRPr="00E42C6B">
              <w:rPr>
                <w:rFonts w:ascii="Times New Roman" w:eastAsia="Malgun Gothic" w:hAnsi="Times New Roman" w:cs="Times New Roman"/>
                <w:sz w:val="20"/>
                <w:szCs w:val="20"/>
                <w:lang w:eastAsia="ko-KR"/>
              </w:rPr>
              <w:t>FFS: whether/how to support</w:t>
            </w:r>
            <w:r w:rsidRPr="00E42C6B">
              <w:rPr>
                <w:rFonts w:ascii="Times New Roman" w:eastAsia="Batang" w:hAnsi="Times New Roman" w:cs="Times New Roman"/>
                <w:color w:val="000000"/>
                <w:sz w:val="20"/>
                <w:szCs w:val="20"/>
                <w:lang w:eastAsia="ko-KR"/>
              </w:rPr>
              <w:t xml:space="preserve"> 'aperiodic' CSI RS</w:t>
            </w:r>
          </w:p>
          <w:p w14:paraId="15D17C82" w14:textId="77777777" w:rsidR="00EB5119" w:rsidRPr="00E42C6B" w:rsidRDefault="00EB5119" w:rsidP="005077D6">
            <w:pPr>
              <w:spacing w:after="18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hint="eastAsia"/>
                <w:sz w:val="20"/>
                <w:szCs w:val="20"/>
                <w:lang w:eastAsia="ko-KR"/>
              </w:rPr>
              <w:t xml:space="preserve">Note: This is not related to whether/how to support delivery/transmission of the collected data for training for UE-sided model. </w:t>
            </w:r>
          </w:p>
          <w:p w14:paraId="20A2317D" w14:textId="77777777" w:rsidR="00EB5119" w:rsidRPr="00E42C6B" w:rsidRDefault="00EB5119" w:rsidP="005077D6">
            <w:pPr>
              <w:tabs>
                <w:tab w:val="left" w:pos="720"/>
                <w:tab w:val="left" w:pos="1440"/>
              </w:tabs>
              <w:spacing w:line="278" w:lineRule="auto"/>
              <w:rPr>
                <w:rFonts w:ascii="Times New Roman" w:eastAsia="SimSun" w:hAnsi="Times New Roman" w:cs="Times New Roman"/>
                <w:sz w:val="20"/>
                <w:szCs w:val="20"/>
                <w:lang w:val="en-GB" w:eastAsia="zh-CN"/>
              </w:rPr>
            </w:pPr>
          </w:p>
          <w:p w14:paraId="09514CF9" w14:textId="77777777" w:rsidR="00EB5119" w:rsidRPr="00E42C6B" w:rsidRDefault="00EB5119" w:rsidP="005077D6">
            <w:pPr>
              <w:tabs>
                <w:tab w:val="left" w:pos="720"/>
                <w:tab w:val="left" w:pos="1440"/>
              </w:tabs>
              <w:spacing w:line="278" w:lineRule="auto"/>
              <w:rPr>
                <w:rFonts w:ascii="Times New Roman" w:eastAsia="SimSun" w:hAnsi="Times New Roman" w:cs="Times New Roman"/>
                <w:sz w:val="20"/>
                <w:szCs w:val="20"/>
                <w:highlight w:val="green"/>
                <w:lang w:val="en-GB" w:eastAsia="zh-CN"/>
              </w:rPr>
            </w:pPr>
            <w:r w:rsidRPr="00E42C6B">
              <w:rPr>
                <w:rFonts w:ascii="Times New Roman" w:eastAsia="SimSun" w:hAnsi="Times New Roman" w:cs="Times New Roman" w:hint="eastAsia"/>
                <w:sz w:val="20"/>
                <w:szCs w:val="20"/>
                <w:highlight w:val="green"/>
                <w:lang w:val="en-GB" w:eastAsia="zh-CN"/>
              </w:rPr>
              <w:t>Agreement</w:t>
            </w:r>
          </w:p>
          <w:p w14:paraId="0F02A7A7" w14:textId="77777777" w:rsidR="00EB5119" w:rsidRPr="00E42C6B" w:rsidRDefault="00EB5119" w:rsidP="005077D6">
            <w:pPr>
              <w:spacing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For UE-sided model, in </w:t>
            </w:r>
            <w:r w:rsidRPr="00E42C6B">
              <w:rPr>
                <w:rFonts w:ascii="Times New Roman" w:eastAsia="SimSun" w:hAnsi="Times New Roman" w:cs="Times New Roman"/>
                <w:i/>
                <w:iCs/>
                <w:sz w:val="20"/>
                <w:szCs w:val="20"/>
                <w:lang w:eastAsia="zh-CN"/>
              </w:rPr>
              <w:t>CSI-ReportConfig</w:t>
            </w:r>
            <w:r w:rsidRPr="00E42C6B">
              <w:rPr>
                <w:rFonts w:ascii="Times New Roman" w:eastAsia="SimSun" w:hAnsi="Times New Roman" w:cs="Times New Roman"/>
                <w:sz w:val="20"/>
                <w:szCs w:val="20"/>
                <w:lang w:eastAsia="zh-CN"/>
              </w:rPr>
              <w:t xml:space="preserve"> for inference</w:t>
            </w:r>
          </w:p>
          <w:p w14:paraId="73E6782C" w14:textId="77777777" w:rsidR="00EB5119" w:rsidRPr="00E42C6B" w:rsidRDefault="00EB5119" w:rsidP="00EB5119">
            <w:pPr>
              <w:numPr>
                <w:ilvl w:val="0"/>
                <w:numId w:val="55"/>
              </w:numPr>
              <w:spacing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One or </w:t>
            </w:r>
            <w:r w:rsidRPr="00E42C6B">
              <w:rPr>
                <w:rFonts w:ascii="Times New Roman" w:eastAsia="SimSun" w:hAnsi="Times New Roman" w:cs="Times New Roman" w:hint="eastAsia"/>
                <w:sz w:val="20"/>
                <w:szCs w:val="20"/>
                <w:lang w:eastAsia="zh-CN"/>
              </w:rPr>
              <w:t>two</w:t>
            </w:r>
            <w:r w:rsidRPr="00E42C6B">
              <w:rPr>
                <w:rFonts w:ascii="Times New Roman" w:eastAsia="SimSun" w:hAnsi="Times New Roman" w:cs="Times New Roman"/>
                <w:sz w:val="20"/>
                <w:szCs w:val="20"/>
                <w:lang w:eastAsia="zh-CN"/>
              </w:rPr>
              <w:t xml:space="preserve"> associated IDs can be configured in </w:t>
            </w:r>
            <w:r w:rsidRPr="00E42C6B">
              <w:rPr>
                <w:rFonts w:ascii="Times New Roman" w:eastAsia="SimSun" w:hAnsi="Times New Roman" w:cs="Times New Roman"/>
                <w:i/>
                <w:iCs/>
                <w:sz w:val="20"/>
                <w:szCs w:val="20"/>
                <w:lang w:eastAsia="zh-CN"/>
              </w:rPr>
              <w:t>CSI-ReportConfig</w:t>
            </w:r>
          </w:p>
          <w:p w14:paraId="6B9D2D43" w14:textId="77777777" w:rsidR="00EB5119" w:rsidRPr="00E42C6B" w:rsidRDefault="00EB5119" w:rsidP="00EB5119">
            <w:pPr>
              <w:numPr>
                <w:ilvl w:val="1"/>
                <w:numId w:val="55"/>
              </w:numPr>
              <w:tabs>
                <w:tab w:val="left" w:pos="720"/>
                <w:tab w:val="left" w:pos="2160"/>
              </w:tabs>
              <w:spacing w:line="278" w:lineRule="auto"/>
              <w:textAlignment w:val="center"/>
              <w:rPr>
                <w:rFonts w:ascii="Times New Roman" w:eastAsia="Malgun Gothic" w:hAnsi="Times New Roman" w:cs="Times New Roman"/>
                <w:lang w:eastAsia="ko-KR"/>
              </w:rPr>
            </w:pPr>
            <w:r w:rsidRPr="00E42C6B">
              <w:rPr>
                <w:rFonts w:ascii="Times New Roman" w:eastAsia="Malgun Gothic" w:hAnsi="Times New Roman" w:cs="Times New Roman"/>
                <w:sz w:val="20"/>
                <w:szCs w:val="20"/>
                <w:lang w:eastAsia="ko-KR"/>
              </w:rPr>
              <w:lastRenderedPageBreak/>
              <w:t xml:space="preserve">When Set B is equal or a subset of set A (i.e., </w:t>
            </w:r>
            <w:r w:rsidRPr="00E42C6B">
              <w:rPr>
                <w:rFonts w:ascii="Times New Roman" w:eastAsia="Malgun Gothic" w:hAnsi="Times New Roman" w:cs="Times New Roman"/>
                <w:i/>
                <w:iCs/>
                <w:sz w:val="20"/>
                <w:szCs w:val="20"/>
                <w:lang w:eastAsia="ko-KR"/>
              </w:rPr>
              <w:t>NZP-</w:t>
            </w:r>
            <w:proofErr w:type="gramStart"/>
            <w:r w:rsidRPr="00E42C6B">
              <w:rPr>
                <w:rFonts w:ascii="Times New Roman" w:eastAsia="Malgun Gothic" w:hAnsi="Times New Roman" w:cs="Times New Roman"/>
                <w:i/>
                <w:iCs/>
                <w:sz w:val="20"/>
                <w:szCs w:val="20"/>
                <w:lang w:eastAsia="ko-KR"/>
              </w:rPr>
              <w:t>CSI-</w:t>
            </w:r>
            <w:proofErr w:type="gramEnd"/>
            <w:r w:rsidRPr="00E42C6B">
              <w:rPr>
                <w:rFonts w:ascii="Times New Roman" w:eastAsia="Malgun Gothic" w:hAnsi="Times New Roman" w:cs="Times New Roman"/>
                <w:i/>
                <w:iCs/>
                <w:sz w:val="20"/>
                <w:szCs w:val="20"/>
                <w:lang w:eastAsia="ko-KR"/>
              </w:rPr>
              <w:t>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 xml:space="preserve">for Set B is within the </w:t>
            </w:r>
            <w:r w:rsidRPr="00E42C6B">
              <w:rPr>
                <w:rFonts w:ascii="Times New Roman" w:eastAsia="Malgun Gothic" w:hAnsi="Times New Roman" w:cs="Times New Roman"/>
                <w:i/>
                <w:iCs/>
                <w:sz w:val="20"/>
                <w:szCs w:val="20"/>
                <w:lang w:eastAsia="ko-KR"/>
              </w:rPr>
              <w:t>NZP-</w:t>
            </w:r>
            <w:proofErr w:type="gramStart"/>
            <w:r w:rsidRPr="00E42C6B">
              <w:rPr>
                <w:rFonts w:ascii="Times New Roman" w:eastAsia="Malgun Gothic" w:hAnsi="Times New Roman" w:cs="Times New Roman"/>
                <w:i/>
                <w:iCs/>
                <w:sz w:val="20"/>
                <w:szCs w:val="20"/>
                <w:lang w:eastAsia="ko-KR"/>
              </w:rPr>
              <w:t>CSI-</w:t>
            </w:r>
            <w:proofErr w:type="gramEnd"/>
            <w:r w:rsidRPr="00E42C6B">
              <w:rPr>
                <w:rFonts w:ascii="Times New Roman" w:eastAsia="Malgun Gothic" w:hAnsi="Times New Roman" w:cs="Times New Roman"/>
                <w:i/>
                <w:iCs/>
                <w:sz w:val="20"/>
                <w:szCs w:val="20"/>
                <w:lang w:eastAsia="ko-KR"/>
              </w:rPr>
              <w:t>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for Set A), one associated ID is configured,</w:t>
            </w:r>
          </w:p>
          <w:p w14:paraId="07DE5828" w14:textId="77777777" w:rsidR="00EB5119" w:rsidRPr="00E42C6B" w:rsidRDefault="00EB5119" w:rsidP="00EB5119">
            <w:pPr>
              <w:numPr>
                <w:ilvl w:val="1"/>
                <w:numId w:val="55"/>
              </w:numPr>
              <w:tabs>
                <w:tab w:val="left" w:pos="720"/>
                <w:tab w:val="left" w:pos="2160"/>
              </w:tabs>
              <w:spacing w:line="278" w:lineRule="auto"/>
              <w:textAlignment w:val="center"/>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Otherwise, one associated ID is configured for Set A and another one associated ID is configured for Set B</w:t>
            </w:r>
          </w:p>
          <w:p w14:paraId="77E8B0E6" w14:textId="77777777" w:rsidR="00EB5119" w:rsidRPr="00E42C6B" w:rsidRDefault="00EB5119" w:rsidP="00EB5119">
            <w:pPr>
              <w:numPr>
                <w:ilvl w:val="0"/>
                <w:numId w:val="55"/>
              </w:numPr>
              <w:spacing w:before="156" w:after="156"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FFS: At least BM-Case 1, the applicability for 'aperiodic' CSI RS</w:t>
            </w:r>
          </w:p>
        </w:tc>
      </w:tr>
    </w:tbl>
    <w:p w14:paraId="43D19063" w14:textId="77777777" w:rsidR="00EB5119" w:rsidRDefault="00EB5119" w:rsidP="00EB5119"/>
    <w:p w14:paraId="599CF04B" w14:textId="77777777" w:rsidR="00EB5119" w:rsidRDefault="00EB5119" w:rsidP="00EB5119"/>
    <w:p w14:paraId="74BB4E46" w14:textId="7A5882E3" w:rsidR="00EB5119" w:rsidRDefault="00EB5119" w:rsidP="002E4324">
      <w:pPr>
        <w:jc w:val="both"/>
      </w:pPr>
      <w:r w:rsidRPr="00733906">
        <w:t>During RAN1#120, it was agreed that one or two associated IDs can be configured in CSI-ReportConfig</w:t>
      </w:r>
      <w:r w:rsidR="002E4324">
        <w:t>.  W</w:t>
      </w:r>
      <w:r w:rsidRPr="00733906">
        <w:t xml:space="preserve">hen set B is a subset of set A, then only a single associated ID is needed. </w:t>
      </w:r>
      <w:r>
        <w:t xml:space="preserve">Since only one associated ID is configured for set A in the CSI report configuration, the </w:t>
      </w:r>
      <w:proofErr w:type="spellStart"/>
      <w:r>
        <w:t>resourceConfig</w:t>
      </w:r>
      <w:proofErr w:type="spellEnd"/>
      <w:r>
        <w:t xml:space="preserve"> for set A needs to be limited to a single resourceSet also for </w:t>
      </w:r>
      <w:proofErr w:type="spellStart"/>
      <w:r>
        <w:t>aPeriodic</w:t>
      </w:r>
      <w:proofErr w:type="spellEnd"/>
      <w:r>
        <w:t xml:space="preserve"> resource type. Otherwise, the UE assumptions of the associated ID and the </w:t>
      </w:r>
      <w:proofErr w:type="spellStart"/>
      <w:r>
        <w:t>resourceSets</w:t>
      </w:r>
      <w:proofErr w:type="spellEnd"/>
      <w:r>
        <w:t xml:space="preserve"> are unclear. </w:t>
      </w:r>
    </w:p>
    <w:p w14:paraId="50B6DC40" w14:textId="77777777" w:rsidR="00EB5119" w:rsidRDefault="00EB5119" w:rsidP="00EB5119"/>
    <w:p w14:paraId="122C50A7" w14:textId="05699DBD" w:rsidR="00EB5119" w:rsidRPr="00724BDD" w:rsidRDefault="00EB5119" w:rsidP="00C16BE1">
      <w:pPr>
        <w:pStyle w:val="Proposal"/>
        <w:numPr>
          <w:ilvl w:val="0"/>
          <w:numId w:val="54"/>
        </w:numPr>
        <w:tabs>
          <w:tab w:val="clear" w:pos="1701"/>
          <w:tab w:val="left" w:pos="567"/>
          <w:tab w:val="left" w:pos="2268"/>
        </w:tabs>
        <w:spacing w:line="259" w:lineRule="auto"/>
        <w:ind w:left="1304" w:hanging="1304"/>
      </w:pPr>
      <w:bookmarkStart w:id="1" w:name="_Toc197698864"/>
      <w:bookmarkStart w:id="2" w:name="_Toc206159183"/>
      <w:r w:rsidRPr="00E67C90">
        <w:t>For UE-sided model, in CSI-ReportConfig</w:t>
      </w:r>
      <w:r w:rsidR="00F14B4D">
        <w:t xml:space="preserve"> for AP inference configuration</w:t>
      </w:r>
      <w:r w:rsidRPr="00E67C90">
        <w:t xml:space="preserve">, </w:t>
      </w:r>
      <w:r w:rsidRPr="00724BDD">
        <w:t>t</w:t>
      </w:r>
      <w:r w:rsidRPr="00E67C90">
        <w:t xml:space="preserve">he </w:t>
      </w:r>
      <w:proofErr w:type="spellStart"/>
      <w:r w:rsidRPr="00E67C90">
        <w:t>resourceConfig</w:t>
      </w:r>
      <w:proofErr w:type="spellEnd"/>
      <w:r w:rsidRPr="00E67C90">
        <w:t xml:space="preserve"> for set A can only include a single resource set.</w:t>
      </w:r>
      <w:bookmarkEnd w:id="1"/>
      <w:bookmarkEnd w:id="2"/>
    </w:p>
    <w:p w14:paraId="5A14E838" w14:textId="77777777" w:rsidR="00EB5119" w:rsidRDefault="00EB5119" w:rsidP="00EB5119">
      <w:pPr>
        <w:rPr>
          <w:b/>
          <w:bCs/>
          <w:u w:val="single"/>
        </w:rPr>
      </w:pPr>
    </w:p>
    <w:p w14:paraId="030A43E2" w14:textId="034AD201" w:rsidR="00EB5119" w:rsidRDefault="001B020C" w:rsidP="00602A68">
      <w:pPr>
        <w:jc w:val="both"/>
      </w:pPr>
      <w:r>
        <w:t>Regarding the configuration for set B, w</w:t>
      </w:r>
      <w:r w:rsidR="00EB5119" w:rsidRPr="00480184">
        <w:t xml:space="preserve">hen set B is a subset of set A, </w:t>
      </w:r>
      <w:proofErr w:type="gramStart"/>
      <w:r w:rsidR="00EB5119" w:rsidRPr="00480184">
        <w:t>the set</w:t>
      </w:r>
      <w:proofErr w:type="gramEnd"/>
      <w:r w:rsidR="00EB5119" w:rsidRPr="00480184">
        <w:t xml:space="preserve"> B is indicated according to the NZP-CSI-RS-ResourceId/SSB-Index. In this scenario, there could be multiple </w:t>
      </w:r>
      <w:proofErr w:type="spellStart"/>
      <w:r w:rsidR="00EB5119" w:rsidRPr="00480184">
        <w:t>resourceSets</w:t>
      </w:r>
      <w:proofErr w:type="spellEnd"/>
      <w:r w:rsidR="00EB5119" w:rsidRPr="00480184">
        <w:t xml:space="preserve"> in the set B resource configuration, each set having a different combination of the NZP-CSI-RS-ResourceId/SSB-Index. That is, there is no specification impact for this </w:t>
      </w:r>
      <w:proofErr w:type="gramStart"/>
      <w:r w:rsidR="00EB5119" w:rsidRPr="00480184">
        <w:t>case</w:t>
      </w:r>
      <w:proofErr w:type="gramEnd"/>
      <w:r w:rsidR="00EB5119" w:rsidRPr="00480184">
        <w:t xml:space="preserve"> and </w:t>
      </w:r>
      <w:r w:rsidR="00097645">
        <w:t xml:space="preserve">this </w:t>
      </w:r>
      <w:r w:rsidR="00EB5119" w:rsidRPr="00480184">
        <w:t>could be supported</w:t>
      </w:r>
      <w:r w:rsidR="00097645">
        <w:t xml:space="preserve"> already</w:t>
      </w:r>
      <w:r w:rsidR="00EB5119" w:rsidRPr="00480184">
        <w:t>.</w:t>
      </w:r>
      <w:r>
        <w:t xml:space="preserve"> </w:t>
      </w:r>
      <w:r w:rsidR="00EB5119">
        <w:t xml:space="preserve">For the scenario when set B is not a subset of set A, since the CSI-ReportConfig only includes a single set B associated ID, the UE would not know for which resourceSet the associated ID is applicable for. Possible solutions could comprise of </w:t>
      </w:r>
      <w:proofErr w:type="spellStart"/>
      <w:r w:rsidR="00EB5119">
        <w:t>l</w:t>
      </w:r>
      <w:r w:rsidR="00EB5119" w:rsidRPr="007433BC">
        <w:t>imit</w:t>
      </w:r>
      <w:r w:rsidR="00CA5B57">
        <w:t>ting</w:t>
      </w:r>
      <w:proofErr w:type="spellEnd"/>
      <w:r w:rsidR="00EB5119" w:rsidRPr="007433BC">
        <w:t xml:space="preserve"> the </w:t>
      </w:r>
      <w:proofErr w:type="spellStart"/>
      <w:r w:rsidR="00EB5119" w:rsidRPr="007433BC">
        <w:t>resourceConfig</w:t>
      </w:r>
      <w:proofErr w:type="spellEnd"/>
      <w:r w:rsidR="00EB5119" w:rsidRPr="007433BC">
        <w:t xml:space="preserve"> of set B to a single resourceSet</w:t>
      </w:r>
      <w:r w:rsidR="00EB5119">
        <w:t xml:space="preserve"> or c</w:t>
      </w:r>
      <w:r w:rsidR="00EB5119" w:rsidRPr="007433BC">
        <w:t>onfigur</w:t>
      </w:r>
      <w:r w:rsidR="00CA5B57">
        <w:t>ing</w:t>
      </w:r>
      <w:r w:rsidR="00EB5119" w:rsidRPr="007433BC">
        <w:t xml:space="preserve"> the associated ID in the </w:t>
      </w:r>
      <w:proofErr w:type="spellStart"/>
      <w:r w:rsidR="00EB5119" w:rsidRPr="007433BC">
        <w:t>associatedCSIreportConfig</w:t>
      </w:r>
      <w:proofErr w:type="spellEnd"/>
      <w:r w:rsidR="00EB5119">
        <w:t xml:space="preserve">. For the latter solution, it could be complex for UE to support multiple </w:t>
      </w:r>
      <w:proofErr w:type="spellStart"/>
      <w:r w:rsidR="00EB5119">
        <w:t>setBs</w:t>
      </w:r>
      <w:proofErr w:type="spellEnd"/>
      <w:r w:rsidR="00EB5119">
        <w:t xml:space="preserve"> that are triggered in DCI, then the UE would need to quickly load a specific model. </w:t>
      </w:r>
      <w:r w:rsidR="004D37F6">
        <w:t>Hence, the former solution is preferable.</w:t>
      </w:r>
    </w:p>
    <w:p w14:paraId="3BDAE774" w14:textId="77777777" w:rsidR="00EB5119" w:rsidRDefault="00EB5119" w:rsidP="00EB5119"/>
    <w:p w14:paraId="2F0CD79D" w14:textId="7D829CFE" w:rsidR="00193375" w:rsidRPr="00F14B4D" w:rsidRDefault="00EB5119" w:rsidP="00C16BE1">
      <w:pPr>
        <w:pStyle w:val="Proposal"/>
        <w:numPr>
          <w:ilvl w:val="0"/>
          <w:numId w:val="54"/>
        </w:numPr>
        <w:tabs>
          <w:tab w:val="clear" w:pos="1701"/>
          <w:tab w:val="left" w:pos="567"/>
          <w:tab w:val="left" w:pos="2268"/>
        </w:tabs>
        <w:spacing w:line="259" w:lineRule="auto"/>
        <w:ind w:left="1304" w:hanging="1304"/>
      </w:pPr>
      <w:bookmarkStart w:id="3" w:name="_Toc197698866"/>
      <w:bookmarkStart w:id="4" w:name="_Toc206159184"/>
      <w:r w:rsidRPr="00703864">
        <w:t xml:space="preserve">For UE-sided model, for </w:t>
      </w:r>
      <w:proofErr w:type="spellStart"/>
      <w:proofErr w:type="gramStart"/>
      <w:r w:rsidRPr="00703864">
        <w:t>aPeriodic</w:t>
      </w:r>
      <w:proofErr w:type="spellEnd"/>
      <w:proofErr w:type="gramEnd"/>
      <w:r w:rsidRPr="00703864">
        <w:t xml:space="preserve"> CSI inference report configuration, when set B is NOT a subset of set A, the </w:t>
      </w:r>
      <w:proofErr w:type="spellStart"/>
      <w:r w:rsidRPr="00703864">
        <w:t>resourceConfig</w:t>
      </w:r>
      <w:proofErr w:type="spellEnd"/>
      <w:r w:rsidRPr="00703864">
        <w:t xml:space="preserve"> for set B can only include a single resourceSet</w:t>
      </w:r>
      <w:r>
        <w:t>.</w:t>
      </w:r>
      <w:bookmarkEnd w:id="3"/>
      <w:bookmarkEnd w:id="4"/>
    </w:p>
    <w:p w14:paraId="31445FC2" w14:textId="47A3C7D7" w:rsidR="00193375" w:rsidRDefault="00193375" w:rsidP="00193375">
      <w:pPr>
        <w:pStyle w:val="Heading2"/>
      </w:pPr>
      <w:r>
        <w:t>2.</w:t>
      </w:r>
      <w:r w:rsidR="00526FE8">
        <w:t>2</w:t>
      </w:r>
      <w:r w:rsidR="00052F1E">
        <w:t xml:space="preserve"> </w:t>
      </w:r>
      <w:r w:rsidR="002378F7">
        <w:t xml:space="preserve">Support for UE </w:t>
      </w:r>
      <w:r w:rsidR="00EB5119">
        <w:t>report</w:t>
      </w:r>
      <w:r w:rsidR="007131BD">
        <w:t xml:space="preserve"> of inaccurate/invalid </w:t>
      </w:r>
      <w:r w:rsidR="002378F7">
        <w:t>inference result</w:t>
      </w:r>
    </w:p>
    <w:p w14:paraId="4CAC0DBF" w14:textId="77777777" w:rsidR="00EB5119" w:rsidRDefault="00EB5119" w:rsidP="00EB5119">
      <w:pPr>
        <w:jc w:val="both"/>
        <w:rPr>
          <w:lang w:val="en-GB" w:eastAsia="ja-JP"/>
        </w:rPr>
      </w:pPr>
      <w:r w:rsidRPr="00B66DD2">
        <w:rPr>
          <w:lang w:val="en-GB" w:eastAsia="ja-JP"/>
        </w:rPr>
        <w:t xml:space="preserve">Once </w:t>
      </w:r>
      <w:r>
        <w:rPr>
          <w:lang w:val="en-GB" w:eastAsia="ja-JP"/>
        </w:rPr>
        <w:t xml:space="preserve">a </w:t>
      </w:r>
      <w:r w:rsidRPr="00B66DD2">
        <w:rPr>
          <w:lang w:val="en-GB" w:eastAsia="ja-JP"/>
        </w:rPr>
        <w:t xml:space="preserve">UE is configured with an AI/ML model/functionality, then the UE is expected to report the requested radio measurement predictions to the NW via UCI. There are situations where the UE could fail to provide the requested </w:t>
      </w:r>
      <w:proofErr w:type="gramStart"/>
      <w:r w:rsidRPr="00B66DD2">
        <w:rPr>
          <w:lang w:val="en-GB" w:eastAsia="ja-JP"/>
        </w:rPr>
        <w:t>reports, or</w:t>
      </w:r>
      <w:proofErr w:type="gramEnd"/>
      <w:r w:rsidRPr="00B66DD2">
        <w:rPr>
          <w:lang w:val="en-GB" w:eastAsia="ja-JP"/>
        </w:rPr>
        <w:t xml:space="preserve"> even would want to request the NW to deactivate the AL/ML model/functionality due to performance issues. RAN2 </w:t>
      </w:r>
      <w:r>
        <w:rPr>
          <w:lang w:val="en-GB" w:eastAsia="ja-JP"/>
        </w:rPr>
        <w:t xml:space="preserve">for example </w:t>
      </w:r>
      <w:r w:rsidRPr="00B66DD2">
        <w:rPr>
          <w:lang w:val="en-GB" w:eastAsia="ja-JP"/>
        </w:rPr>
        <w:t xml:space="preserve">made the following agreement in RAN2#128. </w:t>
      </w:r>
    </w:p>
    <w:p w14:paraId="7F983A77" w14:textId="77777777" w:rsidR="00EB5119" w:rsidRDefault="00EB5119" w:rsidP="00EB5119">
      <w:pPr>
        <w:jc w:val="both"/>
        <w:rPr>
          <w:lang w:val="en-GB" w:eastAsia="ja-JP"/>
        </w:rPr>
      </w:pPr>
    </w:p>
    <w:tbl>
      <w:tblPr>
        <w:tblStyle w:val="TableGrid"/>
        <w:tblW w:w="0" w:type="auto"/>
        <w:tblLook w:val="04A0" w:firstRow="1" w:lastRow="0" w:firstColumn="1" w:lastColumn="0" w:noHBand="0" w:noVBand="1"/>
      </w:tblPr>
      <w:tblGrid>
        <w:gridCol w:w="9629"/>
      </w:tblGrid>
      <w:tr w:rsidR="00EB5119" w:rsidRPr="00C06F0C" w14:paraId="352730A4" w14:textId="77777777" w:rsidTr="005077D6">
        <w:tc>
          <w:tcPr>
            <w:tcW w:w="9629" w:type="dxa"/>
          </w:tcPr>
          <w:p w14:paraId="0E07DE85" w14:textId="77777777" w:rsidR="00EB5119" w:rsidRPr="00523BE8" w:rsidRDefault="00EB5119" w:rsidP="005077D6">
            <w:pPr>
              <w:jc w:val="both"/>
              <w:rPr>
                <w:sz w:val="20"/>
                <w:szCs w:val="20"/>
                <w:lang w:val="en-GB" w:eastAsia="ja-JP"/>
              </w:rPr>
            </w:pPr>
            <w:r w:rsidRPr="00523BE8">
              <w:rPr>
                <w:highlight w:val="green"/>
                <w:lang w:val="en-GB" w:eastAsia="ja-JP"/>
              </w:rPr>
              <w:t>Agreements</w:t>
            </w:r>
          </w:p>
          <w:p w14:paraId="5EF04E62" w14:textId="77777777" w:rsidR="00EB5119" w:rsidRPr="00523BE8" w:rsidRDefault="00EB5119" w:rsidP="005077D6">
            <w:pPr>
              <w:jc w:val="both"/>
              <w:rPr>
                <w:sz w:val="20"/>
                <w:szCs w:val="20"/>
                <w:lang w:val="en-GB" w:eastAsia="ja-JP"/>
              </w:rPr>
            </w:pPr>
            <w:r w:rsidRPr="00C06F0C">
              <w:rPr>
                <w:lang w:val="en-GB" w:eastAsia="ja-JP"/>
              </w:rPr>
              <w:t>1.</w:t>
            </w:r>
            <w:r w:rsidRPr="00C06F0C">
              <w:rPr>
                <w:lang w:val="en-GB" w:eastAsia="ja-JP"/>
              </w:rPr>
              <w:tab/>
              <w:t xml:space="preserve">When a functionality configured by the network to be reported via UAI, becomes from non-applicable to applicable, the UE can </w:t>
            </w:r>
            <w:proofErr w:type="gramStart"/>
            <w:r w:rsidRPr="00C06F0C">
              <w:rPr>
                <w:lang w:val="en-GB" w:eastAsia="ja-JP"/>
              </w:rPr>
              <w:t>reports</w:t>
            </w:r>
            <w:proofErr w:type="gramEnd"/>
            <w:r w:rsidRPr="00C06F0C">
              <w:rPr>
                <w:lang w:val="en-GB" w:eastAsia="ja-JP"/>
              </w:rPr>
              <w:t xml:space="preserve"> it to the network.   FFS detailed design</w:t>
            </w:r>
          </w:p>
          <w:p w14:paraId="43FBFD0A" w14:textId="77777777" w:rsidR="00EB5119" w:rsidRPr="00523BE8" w:rsidRDefault="00EB5119" w:rsidP="005077D6">
            <w:pPr>
              <w:jc w:val="both"/>
              <w:rPr>
                <w:sz w:val="20"/>
                <w:szCs w:val="20"/>
                <w:lang w:val="en-GB" w:eastAsia="ja-JP"/>
              </w:rPr>
            </w:pPr>
            <w:r w:rsidRPr="00C06F0C">
              <w:rPr>
                <w:lang w:val="en-GB" w:eastAsia="ja-JP"/>
              </w:rPr>
              <w:t>2.</w:t>
            </w:r>
            <w:r w:rsidRPr="00C06F0C">
              <w:rPr>
                <w:lang w:val="en-GB" w:eastAsia="ja-JP"/>
              </w:rPr>
              <w:tab/>
              <w:t>When a functionality becomes non-applicable the UE doesn’t autonomously deactivate. NW is expected to deactivate active functionality when it receives report from UE that it is non-applicable.</w:t>
            </w:r>
          </w:p>
        </w:tc>
      </w:tr>
    </w:tbl>
    <w:p w14:paraId="3B81CC69" w14:textId="77777777" w:rsidR="00EB5119" w:rsidRPr="00B66DD2" w:rsidRDefault="00EB5119" w:rsidP="00EB5119">
      <w:pPr>
        <w:jc w:val="both"/>
        <w:rPr>
          <w:lang w:val="en-GB" w:eastAsia="ja-JP"/>
        </w:rPr>
      </w:pPr>
    </w:p>
    <w:p w14:paraId="7D8BA0E5" w14:textId="380E8001" w:rsidR="00EB5119" w:rsidRDefault="00EB5119" w:rsidP="00EB5119">
      <w:pPr>
        <w:jc w:val="both"/>
        <w:rPr>
          <w:lang w:val="en-GB" w:eastAsia="ja-JP"/>
        </w:rPr>
      </w:pPr>
      <w:r w:rsidRPr="00B66DD2">
        <w:rPr>
          <w:lang w:val="en-GB" w:eastAsia="ja-JP"/>
        </w:rPr>
        <w:t xml:space="preserve">The agreement indicates that the UE may report non-applicability of the AI/ML functionality (equivalent to the UE not being able to generate reliable predictions anymore) using RRC signalling and then expecting the NW to deactivate the functionality in response. Using RRC signalling to deactivate the AI/ML functionality has some drawbacks that should be addressed. First, RRC signalling may introduce delays (for requesting resources to send the request to the NW and signalling to the UE to deactivate the feature) which in turn may degrade the performance, since during these delays the prediction (also called inference) reports received from the UE are not accurate or could not be trusted. </w:t>
      </w:r>
      <w:r>
        <w:rPr>
          <w:lang w:val="en-GB" w:eastAsia="ja-JP"/>
        </w:rPr>
        <w:t xml:space="preserve">Secondly, </w:t>
      </w:r>
      <w:r w:rsidRPr="00B66DD2">
        <w:rPr>
          <w:lang w:val="en-GB" w:eastAsia="ja-JP"/>
        </w:rPr>
        <w:t xml:space="preserve">the UE </w:t>
      </w:r>
      <w:r>
        <w:rPr>
          <w:lang w:val="en-GB" w:eastAsia="ja-JP"/>
        </w:rPr>
        <w:t xml:space="preserve">might </w:t>
      </w:r>
      <w:r w:rsidRPr="00B66DD2">
        <w:rPr>
          <w:lang w:val="en-GB" w:eastAsia="ja-JP"/>
        </w:rPr>
        <w:t xml:space="preserve">temporarily not </w:t>
      </w:r>
      <w:r>
        <w:rPr>
          <w:lang w:val="en-GB" w:eastAsia="ja-JP"/>
        </w:rPr>
        <w:t xml:space="preserve">be </w:t>
      </w:r>
      <w:r w:rsidRPr="00B66DD2">
        <w:rPr>
          <w:lang w:val="en-GB" w:eastAsia="ja-JP"/>
        </w:rPr>
        <w:t>able to provide the requested prediction report. In such cases, the UE behaviour should be defined so that the NW can correctly interpret the received inference results, without necessarily deactivating completely the AI/ML functionality.</w:t>
      </w:r>
      <w:r>
        <w:rPr>
          <w:lang w:val="en-GB" w:eastAsia="ja-JP"/>
        </w:rPr>
        <w:t xml:space="preserve"> RAN1 should</w:t>
      </w:r>
      <w:r w:rsidR="00302926">
        <w:rPr>
          <w:lang w:val="en-GB" w:eastAsia="ja-JP"/>
        </w:rPr>
        <w:t xml:space="preserve"> hence</w:t>
      </w:r>
      <w:r>
        <w:rPr>
          <w:lang w:val="en-GB" w:eastAsia="ja-JP"/>
        </w:rPr>
        <w:t xml:space="preserve"> introduce support for an </w:t>
      </w:r>
      <w:r w:rsidRPr="00B03750">
        <w:rPr>
          <w:lang w:val="en-GB" w:eastAsia="ja-JP"/>
        </w:rPr>
        <w:t xml:space="preserve">indication in the </w:t>
      </w:r>
      <w:r>
        <w:rPr>
          <w:lang w:val="en-GB" w:eastAsia="ja-JP"/>
        </w:rPr>
        <w:t>UCI</w:t>
      </w:r>
      <w:r w:rsidRPr="00B03750">
        <w:rPr>
          <w:lang w:val="en-GB" w:eastAsia="ja-JP"/>
        </w:rPr>
        <w:t xml:space="preserve"> indicating </w:t>
      </w:r>
      <w:r>
        <w:rPr>
          <w:lang w:val="en-GB" w:eastAsia="ja-JP"/>
        </w:rPr>
        <w:t xml:space="preserve">if </w:t>
      </w:r>
      <w:r w:rsidRPr="00B03750">
        <w:rPr>
          <w:lang w:val="en-GB" w:eastAsia="ja-JP"/>
        </w:rPr>
        <w:t xml:space="preserve">the inference report (i.e. AI/ML prediction report) </w:t>
      </w:r>
      <w:r>
        <w:rPr>
          <w:lang w:val="en-GB" w:eastAsia="ja-JP"/>
        </w:rPr>
        <w:t>is</w:t>
      </w:r>
      <w:r w:rsidRPr="00B03750">
        <w:rPr>
          <w:lang w:val="en-GB" w:eastAsia="ja-JP"/>
        </w:rPr>
        <w:t xml:space="preserve"> invalid</w:t>
      </w:r>
      <w:r>
        <w:rPr>
          <w:lang w:val="en-GB" w:eastAsia="ja-JP"/>
        </w:rPr>
        <w:t xml:space="preserve"> </w:t>
      </w:r>
      <w:r w:rsidRPr="00B03750">
        <w:rPr>
          <w:lang w:val="en-GB" w:eastAsia="ja-JP"/>
        </w:rPr>
        <w:t>or inaccurate</w:t>
      </w:r>
      <w:r>
        <w:rPr>
          <w:lang w:val="en-GB" w:eastAsia="ja-JP"/>
        </w:rPr>
        <w:t xml:space="preserve">. </w:t>
      </w:r>
    </w:p>
    <w:p w14:paraId="70A87FB4" w14:textId="77777777" w:rsidR="00EB5119" w:rsidRDefault="00EB5119" w:rsidP="00EB5119">
      <w:pPr>
        <w:rPr>
          <w:lang w:val="en-GB" w:eastAsia="ja-JP"/>
        </w:rPr>
      </w:pPr>
    </w:p>
    <w:p w14:paraId="58F51178" w14:textId="2E74B0B7" w:rsidR="00EB5119" w:rsidRPr="00EB5119" w:rsidRDefault="00EB5119" w:rsidP="00EB5119">
      <w:pPr>
        <w:pStyle w:val="Proposal"/>
        <w:tabs>
          <w:tab w:val="num" w:pos="1304"/>
        </w:tabs>
        <w:spacing w:line="259" w:lineRule="auto"/>
        <w:ind w:left="1304" w:hanging="1304"/>
        <w:rPr>
          <w:lang w:val="en-GB" w:eastAsia="ja-JP"/>
        </w:rPr>
      </w:pPr>
      <w:bookmarkStart w:id="5" w:name="_Toc197698872"/>
      <w:bookmarkStart w:id="6" w:name="_Toc206159185"/>
      <w:r>
        <w:rPr>
          <w:lang w:val="en-GB"/>
        </w:rPr>
        <w:lastRenderedPageBreak/>
        <w:t xml:space="preserve">For the UE-sided inference result report, support UE indicating in UCI if the inference result report is inaccurate/invalid </w:t>
      </w:r>
      <w:r w:rsidR="00F14B4D">
        <w:rPr>
          <w:lang w:val="en-GB"/>
        </w:rPr>
        <w:t>by</w:t>
      </w:r>
      <w:r w:rsidRPr="00B41761">
        <w:rPr>
          <w:lang w:val="en-GB"/>
        </w:rPr>
        <w:t xml:space="preserve"> setting the CRI</w:t>
      </w:r>
      <w:r>
        <w:rPr>
          <w:lang w:val="en-GB"/>
        </w:rPr>
        <w:t xml:space="preserve"> or </w:t>
      </w:r>
      <w:r w:rsidRPr="00B41761">
        <w:rPr>
          <w:lang w:val="en-GB"/>
        </w:rPr>
        <w:t xml:space="preserve">SSB-RI to a </w:t>
      </w:r>
      <w:r w:rsidR="00F14B4D">
        <w:rPr>
          <w:lang w:val="en-GB"/>
        </w:rPr>
        <w:t>fixed</w:t>
      </w:r>
      <w:r w:rsidRPr="00B41761">
        <w:rPr>
          <w:lang w:val="en-GB"/>
        </w:rPr>
        <w:t xml:space="preserve"> </w:t>
      </w:r>
      <w:r>
        <w:rPr>
          <w:lang w:val="en-GB"/>
        </w:rPr>
        <w:t>“dummy”</w:t>
      </w:r>
      <w:r w:rsidRPr="00B41761">
        <w:rPr>
          <w:lang w:val="en-GB"/>
        </w:rPr>
        <w:t xml:space="preserve"> value</w:t>
      </w:r>
      <w:bookmarkEnd w:id="5"/>
      <w:r w:rsidR="00F14B4D">
        <w:rPr>
          <w:lang w:val="en-GB"/>
        </w:rPr>
        <w:t>.</w:t>
      </w:r>
      <w:bookmarkEnd w:id="6"/>
    </w:p>
    <w:p w14:paraId="10C71C60" w14:textId="4F252FBD" w:rsidR="00052F1E" w:rsidRDefault="00052F1E" w:rsidP="00052F1E">
      <w:pPr>
        <w:pStyle w:val="Heading2"/>
      </w:pPr>
      <w:r>
        <w:t>2.</w:t>
      </w:r>
      <w:r w:rsidR="00526FE8">
        <w:t>3</w:t>
      </w:r>
      <w:r>
        <w:t xml:space="preserve"> </w:t>
      </w:r>
      <w:r w:rsidR="00EB5119">
        <w:t>Active CSI resource count</w:t>
      </w:r>
    </w:p>
    <w:p w14:paraId="72CD4436" w14:textId="77777777" w:rsidR="00EB5119" w:rsidRPr="003656D2" w:rsidRDefault="00EB5119" w:rsidP="003426BC">
      <w:pPr>
        <w:jc w:val="both"/>
        <w:rPr>
          <w:lang w:eastAsia="ja-JP"/>
        </w:rPr>
      </w:pPr>
      <w:r w:rsidRPr="003656D2">
        <w:rPr>
          <w:lang w:eastAsia="ja-JP"/>
        </w:rPr>
        <w:t>The UE should not have more active CSI-RS ports or resources in active BWPs than its reported capability. The definition of the active NZP CSI-RS Resource duration is the following:</w:t>
      </w:r>
    </w:p>
    <w:p w14:paraId="47BEC5AD" w14:textId="77777777" w:rsidR="00EB5119" w:rsidRPr="003656D2" w:rsidRDefault="00EB5119" w:rsidP="003426BC">
      <w:pPr>
        <w:jc w:val="both"/>
        <w:rPr>
          <w:lang w:eastAsia="ja-JP"/>
        </w:rPr>
      </w:pPr>
    </w:p>
    <w:p w14:paraId="7CB253A3" w14:textId="77777777" w:rsidR="00EB5119" w:rsidRPr="00751648" w:rsidRDefault="00EB5119" w:rsidP="003426BC">
      <w:pPr>
        <w:pStyle w:val="ListParagraph"/>
        <w:numPr>
          <w:ilvl w:val="0"/>
          <w:numId w:val="56"/>
        </w:numPr>
        <w:spacing w:line="259" w:lineRule="auto"/>
        <w:jc w:val="both"/>
        <w:rPr>
          <w:lang w:eastAsia="ja-JP"/>
        </w:rPr>
      </w:pPr>
      <w:r w:rsidRPr="00724BDD">
        <w:rPr>
          <w:sz w:val="20"/>
          <w:szCs w:val="20"/>
          <w:lang w:eastAsia="ja-JP"/>
        </w:rPr>
        <w:t>Aperiodic CSI-RS: Active from the end of the PDCCH containing the request to the end of the scheduled PUSCH containing the report.</w:t>
      </w:r>
    </w:p>
    <w:p w14:paraId="603F9397" w14:textId="77777777" w:rsidR="00EB5119" w:rsidRPr="00751648" w:rsidRDefault="00EB5119" w:rsidP="003426BC">
      <w:pPr>
        <w:pStyle w:val="ListParagraph"/>
        <w:numPr>
          <w:ilvl w:val="0"/>
          <w:numId w:val="56"/>
        </w:numPr>
        <w:spacing w:line="259" w:lineRule="auto"/>
        <w:jc w:val="both"/>
        <w:rPr>
          <w:lang w:eastAsia="ja-JP"/>
        </w:rPr>
      </w:pPr>
      <w:r w:rsidRPr="00724BDD">
        <w:rPr>
          <w:sz w:val="20"/>
          <w:szCs w:val="20"/>
          <w:lang w:eastAsia="ja-JP"/>
        </w:rPr>
        <w:t>Semi-persistent CSI-RS: Active from the end of the activation command to the end of the deactivation command.</w:t>
      </w:r>
    </w:p>
    <w:p w14:paraId="020DFFF8" w14:textId="77777777" w:rsidR="00EB5119" w:rsidRDefault="00EB5119" w:rsidP="003426BC">
      <w:pPr>
        <w:pStyle w:val="ListParagraph"/>
        <w:numPr>
          <w:ilvl w:val="0"/>
          <w:numId w:val="56"/>
        </w:numPr>
        <w:spacing w:line="259" w:lineRule="auto"/>
        <w:jc w:val="both"/>
        <w:rPr>
          <w:sz w:val="20"/>
          <w:szCs w:val="20"/>
          <w:lang w:eastAsia="ja-JP"/>
        </w:rPr>
      </w:pPr>
      <w:r w:rsidRPr="00724BDD">
        <w:rPr>
          <w:sz w:val="20"/>
          <w:szCs w:val="20"/>
          <w:lang w:eastAsia="ja-JP"/>
        </w:rPr>
        <w:t>Periodic CSI-RS: Active from when it is configured by higher layer signaling to when the configuration is released</w:t>
      </w:r>
      <w:r>
        <w:rPr>
          <w:sz w:val="20"/>
          <w:szCs w:val="20"/>
          <w:lang w:eastAsia="ja-JP"/>
        </w:rPr>
        <w:t>.</w:t>
      </w:r>
    </w:p>
    <w:p w14:paraId="62A139FA" w14:textId="77777777" w:rsidR="00F14B4D" w:rsidRDefault="00F14B4D" w:rsidP="00EB5119">
      <w:pPr>
        <w:rPr>
          <w:lang w:eastAsia="ja-JP"/>
        </w:rPr>
      </w:pPr>
    </w:p>
    <w:p w14:paraId="6E218716" w14:textId="0344CFEC" w:rsidR="00EB5119" w:rsidRDefault="00EB5119" w:rsidP="003426BC">
      <w:pPr>
        <w:jc w:val="both"/>
        <w:rPr>
          <w:lang w:eastAsia="ja-JP"/>
        </w:rPr>
      </w:pPr>
      <w:r>
        <w:rPr>
          <w:lang w:eastAsia="ja-JP"/>
        </w:rPr>
        <w:t xml:space="preserve">The definition of active CSI-RS resources for the purpose of AI/ML inference operation needs to be </w:t>
      </w:r>
      <w:r w:rsidR="006516E1">
        <w:rPr>
          <w:lang w:eastAsia="ja-JP"/>
        </w:rPr>
        <w:t>addressed</w:t>
      </w:r>
      <w:r>
        <w:rPr>
          <w:lang w:eastAsia="ja-JP"/>
        </w:rPr>
        <w:t xml:space="preserve">, the UE should not be configured with an infinite number of CSI-RS resources for the purpose of inference, however, these CSI-RS resources are not transmitted for inference, so it is counter-intuitive to denote them as active when configured. One solution can comprise that the CSI-RS resources part of set A is not considered as active even when they are triggered/configured. This would enable </w:t>
      </w:r>
      <w:proofErr w:type="gramStart"/>
      <w:r>
        <w:rPr>
          <w:lang w:eastAsia="ja-JP"/>
        </w:rPr>
        <w:t>the NW</w:t>
      </w:r>
      <w:proofErr w:type="gramEnd"/>
      <w:r>
        <w:rPr>
          <w:lang w:eastAsia="ja-JP"/>
        </w:rPr>
        <w:t xml:space="preserve"> to configure many non-transmitted CSI-RS resources for the purpose of set A. </w:t>
      </w:r>
    </w:p>
    <w:p w14:paraId="17484777" w14:textId="77777777" w:rsidR="00EB5119" w:rsidRDefault="00EB5119" w:rsidP="003426BC">
      <w:pPr>
        <w:jc w:val="both"/>
        <w:rPr>
          <w:lang w:eastAsia="ja-JP"/>
        </w:rPr>
      </w:pPr>
    </w:p>
    <w:p w14:paraId="4AEA5CFF" w14:textId="6F901622" w:rsidR="00EB5119" w:rsidRDefault="00EB5119" w:rsidP="003426BC">
      <w:pPr>
        <w:jc w:val="both"/>
        <w:rPr>
          <w:lang w:eastAsia="ja-JP"/>
        </w:rPr>
      </w:pPr>
      <w:r>
        <w:rPr>
          <w:lang w:eastAsia="ja-JP"/>
        </w:rPr>
        <w:t>Even if the predicted resources are inactive, t</w:t>
      </w:r>
      <w:r w:rsidRPr="006219B7">
        <w:rPr>
          <w:lang w:eastAsia="ja-JP"/>
        </w:rPr>
        <w:t xml:space="preserve">he UE </w:t>
      </w:r>
      <w:r w:rsidR="008E716A">
        <w:rPr>
          <w:lang w:eastAsia="ja-JP"/>
        </w:rPr>
        <w:t>may need to</w:t>
      </w:r>
      <w:r w:rsidRPr="006219B7">
        <w:rPr>
          <w:lang w:eastAsia="ja-JP"/>
        </w:rPr>
        <w:t xml:space="preserve"> have a limit on the number of CSI-RS resources it can predict. However, the number of resources is not the main issue, as the model's complexity remains similar whether it predicts 32 or 64 resources. Instead, the associated ID used to inform the UE about the network transmission properties on set A/B may impact the models used by the UE. Therefore, it may be more complex for a UE to manage two associated IDs with 16 CSI-RS resources each, compared to a single associated ID with 32 CSI-RS resources.</w:t>
      </w:r>
      <w:r>
        <w:rPr>
          <w:lang w:eastAsia="ja-JP"/>
        </w:rPr>
        <w:t xml:space="preserve"> It would be more reasonable to include a limit on the number of associated IDs that could be configured, since each associated ID may correspond to a separate model. </w:t>
      </w:r>
    </w:p>
    <w:p w14:paraId="1BFE8864" w14:textId="77777777" w:rsidR="00EB5119" w:rsidRDefault="00EB5119" w:rsidP="00EB5119">
      <w:pPr>
        <w:rPr>
          <w:lang w:eastAsia="ja-JP"/>
        </w:rPr>
      </w:pPr>
    </w:p>
    <w:p w14:paraId="00D19FDA" w14:textId="757DC979" w:rsidR="00480184" w:rsidRDefault="00480184" w:rsidP="00EB5119">
      <w:pPr>
        <w:pStyle w:val="Proposal"/>
        <w:tabs>
          <w:tab w:val="num" w:pos="1304"/>
        </w:tabs>
        <w:spacing w:line="259" w:lineRule="auto"/>
        <w:ind w:left="1304" w:hanging="1304"/>
        <w:rPr>
          <w:lang w:val="en-GB"/>
        </w:rPr>
      </w:pPr>
      <w:bookmarkStart w:id="7" w:name="_Toc197698880"/>
      <w:bookmarkStart w:id="8" w:name="_Toc206159186"/>
      <w:r>
        <w:rPr>
          <w:lang w:val="en-GB"/>
        </w:rPr>
        <w:t>RAN1 to agree that p</w:t>
      </w:r>
      <w:r w:rsidR="00EB5119" w:rsidRPr="00B146A5">
        <w:rPr>
          <w:lang w:val="en-GB"/>
        </w:rPr>
        <w:t xml:space="preserve">redicted CSI-Resources that are part of set A for inference </w:t>
      </w:r>
      <w:r w:rsidR="005352E4">
        <w:rPr>
          <w:lang w:val="en-GB"/>
        </w:rPr>
        <w:t>are</w:t>
      </w:r>
      <w:r w:rsidR="00EB5119" w:rsidRPr="00B146A5">
        <w:rPr>
          <w:lang w:val="en-GB"/>
        </w:rPr>
        <w:t xml:space="preserve"> not considered as active</w:t>
      </w:r>
      <w:r w:rsidR="00EB5119">
        <w:rPr>
          <w:lang w:val="en-GB"/>
        </w:rPr>
        <w:t>.</w:t>
      </w:r>
      <w:bookmarkEnd w:id="8"/>
    </w:p>
    <w:bookmarkEnd w:id="7"/>
    <w:p w14:paraId="2ECC32D6" w14:textId="77777777" w:rsidR="00EB5119" w:rsidRPr="00EB5119" w:rsidRDefault="00EB5119" w:rsidP="00EB5119">
      <w:pPr>
        <w:rPr>
          <w:lang w:val="en-GB" w:eastAsia="ja-JP"/>
        </w:rPr>
      </w:pPr>
    </w:p>
    <w:p w14:paraId="0E5CC72F" w14:textId="77777777" w:rsidR="003C3C00" w:rsidRPr="003C3C00" w:rsidRDefault="003C3C00" w:rsidP="003C3C00">
      <w:pPr>
        <w:rPr>
          <w:lang w:val="en-GB" w:eastAsia="ja-JP"/>
        </w:rPr>
      </w:pPr>
    </w:p>
    <w:p w14:paraId="37EB5693" w14:textId="5B38281A" w:rsidR="00C01F33" w:rsidRPr="00CE0424" w:rsidRDefault="005352E4" w:rsidP="000C6D82">
      <w:pPr>
        <w:pStyle w:val="Heading1"/>
        <w:ind w:left="0" w:firstLine="0"/>
      </w:pPr>
      <w:r>
        <w:t>3</w:t>
      </w:r>
      <w:r w:rsidR="00186910">
        <w:tab/>
      </w:r>
      <w:r w:rsidR="00C01F33" w:rsidRPr="00CE0424">
        <w:t>Conclusion</w:t>
      </w:r>
    </w:p>
    <w:p w14:paraId="6225A1B8" w14:textId="0623AE94"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9" w:name="_In-sequence_SDU_delivery"/>
    <w:bookmarkEnd w:id="9"/>
    <w:p w14:paraId="299F3F70" w14:textId="5F9E7226" w:rsidR="005352E4"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59183" w:history="1">
        <w:r w:rsidR="005352E4" w:rsidRPr="008C651B">
          <w:rPr>
            <w:rStyle w:val="Hyperlink"/>
            <w:noProof/>
          </w:rPr>
          <w:t>Proposal 1</w:t>
        </w:r>
        <w:r w:rsidR="005352E4">
          <w:rPr>
            <w:rFonts w:asciiTheme="minorHAnsi" w:eastAsiaTheme="minorEastAsia" w:hAnsiTheme="minorHAnsi"/>
            <w:b w:val="0"/>
            <w:noProof/>
            <w:kern w:val="2"/>
            <w:sz w:val="24"/>
            <w:szCs w:val="24"/>
            <w:lang w:val="en-CA" w:eastAsia="en-CA"/>
            <w14:ligatures w14:val="standardContextual"/>
          </w:rPr>
          <w:tab/>
        </w:r>
        <w:r w:rsidR="005352E4" w:rsidRPr="008C651B">
          <w:rPr>
            <w:rStyle w:val="Hyperlink"/>
            <w:noProof/>
          </w:rPr>
          <w:t>For UE-sided model, in CSI-ReportConfig for AP inference configuration, the resourceConfig for set A can only include a single resource set.</w:t>
        </w:r>
      </w:hyperlink>
    </w:p>
    <w:p w14:paraId="5D516B26" w14:textId="521D52AD" w:rsidR="005352E4" w:rsidRDefault="005352E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06159184" w:history="1">
        <w:r w:rsidRPr="008C651B">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8C651B">
          <w:rPr>
            <w:rStyle w:val="Hyperlink"/>
            <w:noProof/>
          </w:rPr>
          <w:t>For UE-sided model, for aPeriodic CSI inference report configuration, when set B is NOT a subset of set A, the resourceConfig for set B can only include a single resourceSet.</w:t>
        </w:r>
      </w:hyperlink>
    </w:p>
    <w:p w14:paraId="17888B3E" w14:textId="05674AAB" w:rsidR="005352E4" w:rsidRDefault="005352E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06159185" w:history="1">
        <w:r w:rsidRPr="008C651B">
          <w:rPr>
            <w:rStyle w:val="Hyperlink"/>
            <w:noProof/>
            <w:lang w:val="en-GB" w:eastAsia="ja-JP"/>
          </w:rPr>
          <w:t>Proposal 3</w:t>
        </w:r>
        <w:r>
          <w:rPr>
            <w:rFonts w:asciiTheme="minorHAnsi" w:eastAsiaTheme="minorEastAsia" w:hAnsiTheme="minorHAnsi"/>
            <w:b w:val="0"/>
            <w:noProof/>
            <w:kern w:val="2"/>
            <w:sz w:val="24"/>
            <w:szCs w:val="24"/>
            <w:lang w:val="en-CA" w:eastAsia="en-CA"/>
            <w14:ligatures w14:val="standardContextual"/>
          </w:rPr>
          <w:tab/>
        </w:r>
        <w:r w:rsidRPr="008C651B">
          <w:rPr>
            <w:rStyle w:val="Hyperlink"/>
            <w:noProof/>
            <w:lang w:val="en-GB"/>
          </w:rPr>
          <w:t>For the UE-sided inference result report, support UE indicating in UCI if the inference result report is inaccurate/invalid by setting the CRI or SSB-RI to a fixed “dummy” value.</w:t>
        </w:r>
      </w:hyperlink>
    </w:p>
    <w:p w14:paraId="6C52755B" w14:textId="5B48A0D8" w:rsidR="005352E4" w:rsidRDefault="005352E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06159186" w:history="1">
        <w:r w:rsidRPr="008C651B">
          <w:rPr>
            <w:rStyle w:val="Hyperlink"/>
            <w:noProof/>
            <w:lang w:val="en-GB"/>
          </w:rPr>
          <w:t>Proposal 4</w:t>
        </w:r>
        <w:r>
          <w:rPr>
            <w:rFonts w:asciiTheme="minorHAnsi" w:eastAsiaTheme="minorEastAsia" w:hAnsiTheme="minorHAnsi"/>
            <w:b w:val="0"/>
            <w:noProof/>
            <w:kern w:val="2"/>
            <w:sz w:val="24"/>
            <w:szCs w:val="24"/>
            <w:lang w:val="en-CA" w:eastAsia="en-CA"/>
            <w14:ligatures w14:val="standardContextual"/>
          </w:rPr>
          <w:tab/>
        </w:r>
        <w:r w:rsidRPr="008C651B">
          <w:rPr>
            <w:rStyle w:val="Hyperlink"/>
            <w:noProof/>
            <w:lang w:val="en-GB"/>
          </w:rPr>
          <w:t>RAN1 to agree that predicted CSI-Resources that are part of set A for inference are not considered as active.</w:t>
        </w:r>
      </w:hyperlink>
    </w:p>
    <w:p w14:paraId="58ACA235" w14:textId="326D07DD" w:rsidR="00C01F33" w:rsidRPr="000C7D36" w:rsidRDefault="006E1C82" w:rsidP="000C7D36">
      <w:pPr>
        <w:pStyle w:val="BodyText"/>
        <w:rPr>
          <w:b/>
          <w:bCs/>
        </w:rPr>
      </w:pPr>
      <w:r>
        <w:rPr>
          <w:b/>
          <w:bCs/>
        </w:rPr>
        <w:fldChar w:fldCharType="end"/>
      </w:r>
    </w:p>
    <w:p w14:paraId="26586A90" w14:textId="7B17EBD6" w:rsidR="00A313AD" w:rsidRPr="00A313AD" w:rsidRDefault="00A313AD" w:rsidP="005352E4">
      <w:pPr>
        <w:pStyle w:val="Reference"/>
        <w:numPr>
          <w:ilvl w:val="0"/>
          <w:numId w:val="0"/>
        </w:numPr>
        <w:ind w:left="567" w:hanging="567"/>
      </w:pPr>
    </w:p>
    <w:sectPr w:rsidR="00A313AD" w:rsidRPr="00A313AD" w:rsidSect="00DF0BE7">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CA35" w14:textId="77777777" w:rsidR="006B1D3B" w:rsidRDefault="006B1D3B">
      <w:r>
        <w:separator/>
      </w:r>
    </w:p>
  </w:endnote>
  <w:endnote w:type="continuationSeparator" w:id="0">
    <w:p w14:paraId="5173CBD6" w14:textId="77777777" w:rsidR="006B1D3B" w:rsidRDefault="006B1D3B">
      <w:r>
        <w:continuationSeparator/>
      </w:r>
    </w:p>
  </w:endnote>
  <w:endnote w:type="continuationNotice" w:id="1">
    <w:p w14:paraId="0CA3F658" w14:textId="77777777" w:rsidR="006B1D3B" w:rsidRDefault="006B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7D2A" w14:textId="77777777" w:rsidR="006B1D3B" w:rsidRDefault="006B1D3B">
      <w:r>
        <w:separator/>
      </w:r>
    </w:p>
  </w:footnote>
  <w:footnote w:type="continuationSeparator" w:id="0">
    <w:p w14:paraId="50935B93" w14:textId="77777777" w:rsidR="006B1D3B" w:rsidRDefault="006B1D3B">
      <w:r>
        <w:continuationSeparator/>
      </w:r>
    </w:p>
  </w:footnote>
  <w:footnote w:type="continuationNotice" w:id="1">
    <w:p w14:paraId="18AA1972" w14:textId="77777777" w:rsidR="006B1D3B" w:rsidRDefault="006B1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5541D2"/>
    <w:multiLevelType w:val="hybridMultilevel"/>
    <w:tmpl w:val="89A8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7577530">
    <w:abstractNumId w:val="3"/>
  </w:num>
  <w:num w:numId="2" w16cid:durableId="1560048146">
    <w:abstractNumId w:val="33"/>
  </w:num>
  <w:num w:numId="3" w16cid:durableId="838620776">
    <w:abstractNumId w:val="25"/>
  </w:num>
  <w:num w:numId="4" w16cid:durableId="1613631788">
    <w:abstractNumId w:val="26"/>
  </w:num>
  <w:num w:numId="5" w16cid:durableId="1718774179">
    <w:abstractNumId w:val="21"/>
  </w:num>
  <w:num w:numId="6" w16cid:durableId="209851822">
    <w:abstractNumId w:val="31"/>
  </w:num>
  <w:num w:numId="7" w16cid:durableId="1632789475">
    <w:abstractNumId w:val="38"/>
  </w:num>
  <w:num w:numId="8" w16cid:durableId="169297362">
    <w:abstractNumId w:val="22"/>
  </w:num>
  <w:num w:numId="9" w16cid:durableId="1497304880">
    <w:abstractNumId w:val="15"/>
  </w:num>
  <w:num w:numId="10" w16cid:durableId="963730298">
    <w:abstractNumId w:val="2"/>
  </w:num>
  <w:num w:numId="11" w16cid:durableId="668290571">
    <w:abstractNumId w:val="1"/>
  </w:num>
  <w:num w:numId="12" w16cid:durableId="825243283">
    <w:abstractNumId w:val="0"/>
  </w:num>
  <w:num w:numId="13" w16cid:durableId="2117824852">
    <w:abstractNumId w:val="35"/>
  </w:num>
  <w:num w:numId="14" w16cid:durableId="2047559156">
    <w:abstractNumId w:val="37"/>
  </w:num>
  <w:num w:numId="15" w16cid:durableId="1495759169">
    <w:abstractNumId w:val="29"/>
  </w:num>
  <w:num w:numId="16" w16cid:durableId="1589389406">
    <w:abstractNumId w:val="40"/>
  </w:num>
  <w:num w:numId="17" w16cid:durableId="519438396">
    <w:abstractNumId w:val="11"/>
  </w:num>
  <w:num w:numId="18" w16cid:durableId="138764410">
    <w:abstractNumId w:val="13"/>
  </w:num>
  <w:num w:numId="19" w16cid:durableId="1175339552">
    <w:abstractNumId w:val="7"/>
  </w:num>
  <w:num w:numId="20" w16cid:durableId="500585986">
    <w:abstractNumId w:val="48"/>
  </w:num>
  <w:num w:numId="21" w16cid:durableId="1783457424">
    <w:abstractNumId w:val="23"/>
  </w:num>
  <w:num w:numId="22" w16cid:durableId="1838033573">
    <w:abstractNumId w:val="46"/>
  </w:num>
  <w:num w:numId="23" w16cid:durableId="1161846614">
    <w:abstractNumId w:val="27"/>
  </w:num>
  <w:num w:numId="24" w16cid:durableId="1696690074">
    <w:abstractNumId w:val="16"/>
  </w:num>
  <w:num w:numId="25" w16cid:durableId="1247806366">
    <w:abstractNumId w:val="51"/>
  </w:num>
  <w:num w:numId="26" w16cid:durableId="120000211">
    <w:abstractNumId w:val="50"/>
  </w:num>
  <w:num w:numId="27" w16cid:durableId="323630388">
    <w:abstractNumId w:val="17"/>
  </w:num>
  <w:num w:numId="28" w16cid:durableId="7707800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4"/>
  </w:num>
  <w:num w:numId="30" w16cid:durableId="174930374">
    <w:abstractNumId w:val="30"/>
  </w:num>
  <w:num w:numId="31" w16cid:durableId="319773084">
    <w:abstractNumId w:val="49"/>
  </w:num>
  <w:num w:numId="32" w16cid:durableId="2138597455">
    <w:abstractNumId w:val="42"/>
  </w:num>
  <w:num w:numId="33" w16cid:durableId="1767729106">
    <w:abstractNumId w:val="18"/>
  </w:num>
  <w:num w:numId="34" w16cid:durableId="592976054">
    <w:abstractNumId w:val="12"/>
  </w:num>
  <w:num w:numId="35" w16cid:durableId="20787290">
    <w:abstractNumId w:val="24"/>
  </w:num>
  <w:num w:numId="36" w16cid:durableId="321859617">
    <w:abstractNumId w:val="9"/>
  </w:num>
  <w:num w:numId="37" w16cid:durableId="1155953029">
    <w:abstractNumId w:val="32"/>
  </w:num>
  <w:num w:numId="38" w16cid:durableId="1961523971">
    <w:abstractNumId w:val="45"/>
  </w:num>
  <w:num w:numId="39" w16cid:durableId="1705325605">
    <w:abstractNumId w:val="20"/>
  </w:num>
  <w:num w:numId="40" w16cid:durableId="1192307856">
    <w:abstractNumId w:val="41"/>
  </w:num>
  <w:num w:numId="41" w16cid:durableId="1882404722">
    <w:abstractNumId w:val="34"/>
  </w:num>
  <w:num w:numId="42" w16cid:durableId="1308900843">
    <w:abstractNumId w:val="19"/>
  </w:num>
  <w:num w:numId="43" w16cid:durableId="876354436">
    <w:abstractNumId w:val="39"/>
  </w:num>
  <w:num w:numId="44" w16cid:durableId="999699432">
    <w:abstractNumId w:val="8"/>
  </w:num>
  <w:num w:numId="45" w16cid:durableId="1052848362">
    <w:abstractNumId w:val="28"/>
  </w:num>
  <w:num w:numId="46" w16cid:durableId="1038431281">
    <w:abstractNumId w:val="52"/>
  </w:num>
  <w:num w:numId="47" w16cid:durableId="602498055">
    <w:abstractNumId w:val="14"/>
  </w:num>
  <w:num w:numId="48" w16cid:durableId="777330097">
    <w:abstractNumId w:val="36"/>
  </w:num>
  <w:num w:numId="49" w16cid:durableId="1922373033">
    <w:abstractNumId w:val="10"/>
  </w:num>
  <w:num w:numId="50" w16cid:durableId="892234692">
    <w:abstractNumId w:val="6"/>
  </w:num>
  <w:num w:numId="51" w16cid:durableId="744183159">
    <w:abstractNumId w:val="47"/>
  </w:num>
  <w:num w:numId="52" w16cid:durableId="843514405">
    <w:abstractNumId w:val="44"/>
  </w:num>
  <w:num w:numId="53" w16cid:durableId="2104568917">
    <w:abstractNumId w:val="53"/>
  </w:num>
  <w:num w:numId="54" w16cid:durableId="475533670">
    <w:abstractNumId w:val="25"/>
    <w:lvlOverride w:ilvl="0">
      <w:lvl w:ilvl="0" w:tplc="78A864BC">
        <w:start w:val="1"/>
        <w:numFmt w:val="decimal"/>
        <w:pStyle w:val="Proposal"/>
        <w:lvlText w:val="Proposal %1"/>
        <w:lvlJc w:val="left"/>
        <w:pPr>
          <w:ind w:left="0" w:firstLine="0"/>
        </w:pPr>
      </w:lvl>
    </w:lvlOverride>
  </w:num>
  <w:num w:numId="55" w16cid:durableId="831603418">
    <w:abstractNumId w:val="5"/>
  </w:num>
  <w:num w:numId="56" w16cid:durableId="733044394">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A3A"/>
    <w:rsid w:val="00001CD4"/>
    <w:rsid w:val="000021BB"/>
    <w:rsid w:val="00002A37"/>
    <w:rsid w:val="000030C0"/>
    <w:rsid w:val="000039BA"/>
    <w:rsid w:val="00004458"/>
    <w:rsid w:val="0000446F"/>
    <w:rsid w:val="00004FE6"/>
    <w:rsid w:val="000054A5"/>
    <w:rsid w:val="0000564C"/>
    <w:rsid w:val="000058AA"/>
    <w:rsid w:val="00006446"/>
    <w:rsid w:val="00006896"/>
    <w:rsid w:val="00006B33"/>
    <w:rsid w:val="00006E92"/>
    <w:rsid w:val="00007CDC"/>
    <w:rsid w:val="00007D4E"/>
    <w:rsid w:val="000103A0"/>
    <w:rsid w:val="000103A6"/>
    <w:rsid w:val="00011B28"/>
    <w:rsid w:val="00011E06"/>
    <w:rsid w:val="00012D54"/>
    <w:rsid w:val="000137CF"/>
    <w:rsid w:val="00013D76"/>
    <w:rsid w:val="0001428A"/>
    <w:rsid w:val="0001443B"/>
    <w:rsid w:val="000147D0"/>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564D"/>
    <w:rsid w:val="000257ED"/>
    <w:rsid w:val="00025ECA"/>
    <w:rsid w:val="0002600A"/>
    <w:rsid w:val="0002677F"/>
    <w:rsid w:val="000301DF"/>
    <w:rsid w:val="000308CE"/>
    <w:rsid w:val="00030B6B"/>
    <w:rsid w:val="000310C5"/>
    <w:rsid w:val="000313EB"/>
    <w:rsid w:val="000325B8"/>
    <w:rsid w:val="0003285A"/>
    <w:rsid w:val="000339F0"/>
    <w:rsid w:val="00034B82"/>
    <w:rsid w:val="00034C15"/>
    <w:rsid w:val="00035F2E"/>
    <w:rsid w:val="00036BA1"/>
    <w:rsid w:val="0003733A"/>
    <w:rsid w:val="000379C7"/>
    <w:rsid w:val="00037EF5"/>
    <w:rsid w:val="00040291"/>
    <w:rsid w:val="000402E5"/>
    <w:rsid w:val="0004067B"/>
    <w:rsid w:val="00040E7D"/>
    <w:rsid w:val="00040E9B"/>
    <w:rsid w:val="000414A1"/>
    <w:rsid w:val="000422E2"/>
    <w:rsid w:val="000426FC"/>
    <w:rsid w:val="000428E3"/>
    <w:rsid w:val="00042D69"/>
    <w:rsid w:val="00042D85"/>
    <w:rsid w:val="00042F22"/>
    <w:rsid w:val="000438A0"/>
    <w:rsid w:val="0004395A"/>
    <w:rsid w:val="000440C6"/>
    <w:rsid w:val="000444AF"/>
    <w:rsid w:val="000444EF"/>
    <w:rsid w:val="00045248"/>
    <w:rsid w:val="00045468"/>
    <w:rsid w:val="0004575B"/>
    <w:rsid w:val="00045A0C"/>
    <w:rsid w:val="00046587"/>
    <w:rsid w:val="00046717"/>
    <w:rsid w:val="00047566"/>
    <w:rsid w:val="000476C5"/>
    <w:rsid w:val="00050546"/>
    <w:rsid w:val="00050DB3"/>
    <w:rsid w:val="00050DD7"/>
    <w:rsid w:val="00051DFD"/>
    <w:rsid w:val="000521B6"/>
    <w:rsid w:val="00052A07"/>
    <w:rsid w:val="00052F1E"/>
    <w:rsid w:val="000534E3"/>
    <w:rsid w:val="0005374C"/>
    <w:rsid w:val="00053D83"/>
    <w:rsid w:val="00053D8F"/>
    <w:rsid w:val="00054469"/>
    <w:rsid w:val="00054F64"/>
    <w:rsid w:val="000553AC"/>
    <w:rsid w:val="0005606A"/>
    <w:rsid w:val="00056486"/>
    <w:rsid w:val="000569D7"/>
    <w:rsid w:val="00056BA1"/>
    <w:rsid w:val="00057117"/>
    <w:rsid w:val="000578BF"/>
    <w:rsid w:val="0006157A"/>
    <w:rsid w:val="000616E7"/>
    <w:rsid w:val="0006178A"/>
    <w:rsid w:val="00061F9A"/>
    <w:rsid w:val="000625DC"/>
    <w:rsid w:val="0006297B"/>
    <w:rsid w:val="00062DB6"/>
    <w:rsid w:val="00062DE5"/>
    <w:rsid w:val="0006349D"/>
    <w:rsid w:val="0006360C"/>
    <w:rsid w:val="00063645"/>
    <w:rsid w:val="00063BB3"/>
    <w:rsid w:val="0006487E"/>
    <w:rsid w:val="00064B24"/>
    <w:rsid w:val="00064EFA"/>
    <w:rsid w:val="00064F2E"/>
    <w:rsid w:val="00065327"/>
    <w:rsid w:val="0006544C"/>
    <w:rsid w:val="00065E1A"/>
    <w:rsid w:val="00066971"/>
    <w:rsid w:val="00067557"/>
    <w:rsid w:val="0006782E"/>
    <w:rsid w:val="00067C76"/>
    <w:rsid w:val="0007114C"/>
    <w:rsid w:val="0007189E"/>
    <w:rsid w:val="00071FD6"/>
    <w:rsid w:val="0007275D"/>
    <w:rsid w:val="00072949"/>
    <w:rsid w:val="00072D8E"/>
    <w:rsid w:val="0007359F"/>
    <w:rsid w:val="0007371C"/>
    <w:rsid w:val="00073D1A"/>
    <w:rsid w:val="00073DBC"/>
    <w:rsid w:val="00074130"/>
    <w:rsid w:val="0007470C"/>
    <w:rsid w:val="00074AD9"/>
    <w:rsid w:val="00075471"/>
    <w:rsid w:val="00075E8D"/>
    <w:rsid w:val="0007635D"/>
    <w:rsid w:val="00076F69"/>
    <w:rsid w:val="000775A0"/>
    <w:rsid w:val="00077E27"/>
    <w:rsid w:val="00077E5F"/>
    <w:rsid w:val="0008036A"/>
    <w:rsid w:val="000807E4"/>
    <w:rsid w:val="00081059"/>
    <w:rsid w:val="0008112A"/>
    <w:rsid w:val="000812B8"/>
    <w:rsid w:val="00081AE6"/>
    <w:rsid w:val="00081E8D"/>
    <w:rsid w:val="00082434"/>
    <w:rsid w:val="0008364C"/>
    <w:rsid w:val="00083D24"/>
    <w:rsid w:val="000841E1"/>
    <w:rsid w:val="0008461D"/>
    <w:rsid w:val="000847D6"/>
    <w:rsid w:val="00084AB6"/>
    <w:rsid w:val="00084F21"/>
    <w:rsid w:val="000851A3"/>
    <w:rsid w:val="00085305"/>
    <w:rsid w:val="000855EB"/>
    <w:rsid w:val="00085864"/>
    <w:rsid w:val="00085B52"/>
    <w:rsid w:val="00085FC5"/>
    <w:rsid w:val="000866F2"/>
    <w:rsid w:val="0008752B"/>
    <w:rsid w:val="00087690"/>
    <w:rsid w:val="0009009F"/>
    <w:rsid w:val="0009091A"/>
    <w:rsid w:val="00090FAA"/>
    <w:rsid w:val="0009112F"/>
    <w:rsid w:val="0009145E"/>
    <w:rsid w:val="00091557"/>
    <w:rsid w:val="000918CB"/>
    <w:rsid w:val="00091C71"/>
    <w:rsid w:val="00091D76"/>
    <w:rsid w:val="00092229"/>
    <w:rsid w:val="000924C1"/>
    <w:rsid w:val="000924F0"/>
    <w:rsid w:val="00092FDF"/>
    <w:rsid w:val="000931E6"/>
    <w:rsid w:val="00093474"/>
    <w:rsid w:val="00093F1B"/>
    <w:rsid w:val="000942BB"/>
    <w:rsid w:val="00094A35"/>
    <w:rsid w:val="00094BFD"/>
    <w:rsid w:val="000950E5"/>
    <w:rsid w:val="0009510F"/>
    <w:rsid w:val="00095206"/>
    <w:rsid w:val="000955C0"/>
    <w:rsid w:val="000958FD"/>
    <w:rsid w:val="000960C7"/>
    <w:rsid w:val="00096E39"/>
    <w:rsid w:val="0009712D"/>
    <w:rsid w:val="00097645"/>
    <w:rsid w:val="000A0646"/>
    <w:rsid w:val="000A0B0E"/>
    <w:rsid w:val="000A197B"/>
    <w:rsid w:val="000A1B7B"/>
    <w:rsid w:val="000A1DA5"/>
    <w:rsid w:val="000A3D2F"/>
    <w:rsid w:val="000A466A"/>
    <w:rsid w:val="000A5072"/>
    <w:rsid w:val="000A56F2"/>
    <w:rsid w:val="000A6023"/>
    <w:rsid w:val="000A66FA"/>
    <w:rsid w:val="000A68F6"/>
    <w:rsid w:val="000A7044"/>
    <w:rsid w:val="000A75F2"/>
    <w:rsid w:val="000B03E1"/>
    <w:rsid w:val="000B0806"/>
    <w:rsid w:val="000B093F"/>
    <w:rsid w:val="000B0CC0"/>
    <w:rsid w:val="000B0D5E"/>
    <w:rsid w:val="000B0D61"/>
    <w:rsid w:val="000B0D96"/>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8C3"/>
    <w:rsid w:val="000B5D40"/>
    <w:rsid w:val="000B5D42"/>
    <w:rsid w:val="000B61E9"/>
    <w:rsid w:val="000B63C2"/>
    <w:rsid w:val="000B705A"/>
    <w:rsid w:val="000B70A3"/>
    <w:rsid w:val="000B7BC0"/>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60CF"/>
    <w:rsid w:val="000C6486"/>
    <w:rsid w:val="000C66F0"/>
    <w:rsid w:val="000C6956"/>
    <w:rsid w:val="000C6D82"/>
    <w:rsid w:val="000C7BF4"/>
    <w:rsid w:val="000C7D36"/>
    <w:rsid w:val="000C7E93"/>
    <w:rsid w:val="000D01DD"/>
    <w:rsid w:val="000D041B"/>
    <w:rsid w:val="000D0D07"/>
    <w:rsid w:val="000D10D6"/>
    <w:rsid w:val="000D193C"/>
    <w:rsid w:val="000D19B2"/>
    <w:rsid w:val="000D1E8E"/>
    <w:rsid w:val="000D2AC1"/>
    <w:rsid w:val="000D31F4"/>
    <w:rsid w:val="000D387A"/>
    <w:rsid w:val="000D3DFC"/>
    <w:rsid w:val="000D42BF"/>
    <w:rsid w:val="000D42E2"/>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57D9"/>
    <w:rsid w:val="000E61FA"/>
    <w:rsid w:val="000E6868"/>
    <w:rsid w:val="000E6D74"/>
    <w:rsid w:val="000E6EA2"/>
    <w:rsid w:val="000E7B6D"/>
    <w:rsid w:val="000E7C7E"/>
    <w:rsid w:val="000E7D24"/>
    <w:rsid w:val="000E7E05"/>
    <w:rsid w:val="000F06C9"/>
    <w:rsid w:val="000F06D6"/>
    <w:rsid w:val="000F0892"/>
    <w:rsid w:val="000F0A00"/>
    <w:rsid w:val="000F0E70"/>
    <w:rsid w:val="000F0EB1"/>
    <w:rsid w:val="000F0FC2"/>
    <w:rsid w:val="000F1106"/>
    <w:rsid w:val="000F112B"/>
    <w:rsid w:val="000F2246"/>
    <w:rsid w:val="000F2A6B"/>
    <w:rsid w:val="000F340E"/>
    <w:rsid w:val="000F3BE9"/>
    <w:rsid w:val="000F3D59"/>
    <w:rsid w:val="000F3F66"/>
    <w:rsid w:val="000F3F6C"/>
    <w:rsid w:val="000F4649"/>
    <w:rsid w:val="000F4D98"/>
    <w:rsid w:val="000F5AB0"/>
    <w:rsid w:val="000F60E8"/>
    <w:rsid w:val="000F60FB"/>
    <w:rsid w:val="000F6959"/>
    <w:rsid w:val="000F6967"/>
    <w:rsid w:val="000F6DF3"/>
    <w:rsid w:val="000F7140"/>
    <w:rsid w:val="000F73A8"/>
    <w:rsid w:val="000F78C2"/>
    <w:rsid w:val="000F796B"/>
    <w:rsid w:val="001005FF"/>
    <w:rsid w:val="00100EF1"/>
    <w:rsid w:val="001020D3"/>
    <w:rsid w:val="00102187"/>
    <w:rsid w:val="0010255E"/>
    <w:rsid w:val="00102693"/>
    <w:rsid w:val="00102A2B"/>
    <w:rsid w:val="0010373D"/>
    <w:rsid w:val="00103978"/>
    <w:rsid w:val="00103EA1"/>
    <w:rsid w:val="0010466D"/>
    <w:rsid w:val="00104B2B"/>
    <w:rsid w:val="001052E6"/>
    <w:rsid w:val="00105D7A"/>
    <w:rsid w:val="00105EB2"/>
    <w:rsid w:val="001062FB"/>
    <w:rsid w:val="001063E6"/>
    <w:rsid w:val="0010797E"/>
    <w:rsid w:val="00107FC3"/>
    <w:rsid w:val="00110324"/>
    <w:rsid w:val="0011080F"/>
    <w:rsid w:val="00110F8E"/>
    <w:rsid w:val="0011145A"/>
    <w:rsid w:val="00111B50"/>
    <w:rsid w:val="00111CAA"/>
    <w:rsid w:val="001120A1"/>
    <w:rsid w:val="001125D2"/>
    <w:rsid w:val="00112D78"/>
    <w:rsid w:val="00113549"/>
    <w:rsid w:val="0011384F"/>
    <w:rsid w:val="00113CF4"/>
    <w:rsid w:val="001143A5"/>
    <w:rsid w:val="00114E16"/>
    <w:rsid w:val="00114FDB"/>
    <w:rsid w:val="001153EA"/>
    <w:rsid w:val="0011557B"/>
    <w:rsid w:val="00115643"/>
    <w:rsid w:val="00116699"/>
    <w:rsid w:val="00116765"/>
    <w:rsid w:val="00116A66"/>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3111"/>
    <w:rsid w:val="0012377F"/>
    <w:rsid w:val="001237C4"/>
    <w:rsid w:val="001237DA"/>
    <w:rsid w:val="00123C3E"/>
    <w:rsid w:val="00124314"/>
    <w:rsid w:val="001243D9"/>
    <w:rsid w:val="00124682"/>
    <w:rsid w:val="00125C29"/>
    <w:rsid w:val="00125DF3"/>
    <w:rsid w:val="001261F8"/>
    <w:rsid w:val="001267AE"/>
    <w:rsid w:val="00126B4A"/>
    <w:rsid w:val="0012721E"/>
    <w:rsid w:val="001318C3"/>
    <w:rsid w:val="00131B81"/>
    <w:rsid w:val="00131DD4"/>
    <w:rsid w:val="00132FD0"/>
    <w:rsid w:val="001337F8"/>
    <w:rsid w:val="00133882"/>
    <w:rsid w:val="001338D4"/>
    <w:rsid w:val="00133D2E"/>
    <w:rsid w:val="00133EC9"/>
    <w:rsid w:val="001344C0"/>
    <w:rsid w:val="00134569"/>
    <w:rsid w:val="0013458D"/>
    <w:rsid w:val="001346FA"/>
    <w:rsid w:val="00135252"/>
    <w:rsid w:val="00135554"/>
    <w:rsid w:val="001356AC"/>
    <w:rsid w:val="00136162"/>
    <w:rsid w:val="0013678A"/>
    <w:rsid w:val="00136829"/>
    <w:rsid w:val="00136A9E"/>
    <w:rsid w:val="00137026"/>
    <w:rsid w:val="001378A1"/>
    <w:rsid w:val="00137AB5"/>
    <w:rsid w:val="00137F0B"/>
    <w:rsid w:val="001400F5"/>
    <w:rsid w:val="0014060E"/>
    <w:rsid w:val="00141A14"/>
    <w:rsid w:val="001428C7"/>
    <w:rsid w:val="001433C4"/>
    <w:rsid w:val="001434C9"/>
    <w:rsid w:val="00143639"/>
    <w:rsid w:val="0014370D"/>
    <w:rsid w:val="00143714"/>
    <w:rsid w:val="00143896"/>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E31"/>
    <w:rsid w:val="00154271"/>
    <w:rsid w:val="0015498C"/>
    <w:rsid w:val="00154DCE"/>
    <w:rsid w:val="00154F6B"/>
    <w:rsid w:val="00154FE5"/>
    <w:rsid w:val="001551B5"/>
    <w:rsid w:val="00155761"/>
    <w:rsid w:val="00155BC4"/>
    <w:rsid w:val="001561C9"/>
    <w:rsid w:val="001569BE"/>
    <w:rsid w:val="00157157"/>
    <w:rsid w:val="001600E2"/>
    <w:rsid w:val="00160169"/>
    <w:rsid w:val="00160908"/>
    <w:rsid w:val="0016148A"/>
    <w:rsid w:val="00161538"/>
    <w:rsid w:val="0016195D"/>
    <w:rsid w:val="001619AF"/>
    <w:rsid w:val="00162656"/>
    <w:rsid w:val="001632AC"/>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3A8"/>
    <w:rsid w:val="001717F4"/>
    <w:rsid w:val="00171984"/>
    <w:rsid w:val="00171ABB"/>
    <w:rsid w:val="00171AF6"/>
    <w:rsid w:val="00171D46"/>
    <w:rsid w:val="001724F3"/>
    <w:rsid w:val="0017277B"/>
    <w:rsid w:val="0017286D"/>
    <w:rsid w:val="00172F90"/>
    <w:rsid w:val="001735BC"/>
    <w:rsid w:val="001736CB"/>
    <w:rsid w:val="00173A8E"/>
    <w:rsid w:val="0017422B"/>
    <w:rsid w:val="00174FCC"/>
    <w:rsid w:val="0017502C"/>
    <w:rsid w:val="00175A0D"/>
    <w:rsid w:val="0017606C"/>
    <w:rsid w:val="001761DE"/>
    <w:rsid w:val="00176582"/>
    <w:rsid w:val="001775A0"/>
    <w:rsid w:val="001775C2"/>
    <w:rsid w:val="001779DC"/>
    <w:rsid w:val="00177A4C"/>
    <w:rsid w:val="00177BF6"/>
    <w:rsid w:val="0018143F"/>
    <w:rsid w:val="00181F02"/>
    <w:rsid w:val="00181FF8"/>
    <w:rsid w:val="001841B0"/>
    <w:rsid w:val="00184258"/>
    <w:rsid w:val="00184270"/>
    <w:rsid w:val="001848F5"/>
    <w:rsid w:val="0018523B"/>
    <w:rsid w:val="00185745"/>
    <w:rsid w:val="00185CDE"/>
    <w:rsid w:val="00185EE6"/>
    <w:rsid w:val="00186910"/>
    <w:rsid w:val="00186D6D"/>
    <w:rsid w:val="00186D99"/>
    <w:rsid w:val="00187C17"/>
    <w:rsid w:val="001907F2"/>
    <w:rsid w:val="00190AC1"/>
    <w:rsid w:val="001912F7"/>
    <w:rsid w:val="001913CE"/>
    <w:rsid w:val="0019151B"/>
    <w:rsid w:val="00192076"/>
    <w:rsid w:val="001924A1"/>
    <w:rsid w:val="0019299A"/>
    <w:rsid w:val="00192FE7"/>
    <w:rsid w:val="00193375"/>
    <w:rsid w:val="0019341A"/>
    <w:rsid w:val="0019410D"/>
    <w:rsid w:val="0019449B"/>
    <w:rsid w:val="001948E8"/>
    <w:rsid w:val="00194956"/>
    <w:rsid w:val="00194B14"/>
    <w:rsid w:val="00194DEB"/>
    <w:rsid w:val="00195B3E"/>
    <w:rsid w:val="00195EC4"/>
    <w:rsid w:val="00197673"/>
    <w:rsid w:val="001979A0"/>
    <w:rsid w:val="00197DF9"/>
    <w:rsid w:val="001A030F"/>
    <w:rsid w:val="001A035E"/>
    <w:rsid w:val="001A06DD"/>
    <w:rsid w:val="001A079F"/>
    <w:rsid w:val="001A07DA"/>
    <w:rsid w:val="001A08DD"/>
    <w:rsid w:val="001A0992"/>
    <w:rsid w:val="001A1987"/>
    <w:rsid w:val="001A1E00"/>
    <w:rsid w:val="001A223C"/>
    <w:rsid w:val="001A2564"/>
    <w:rsid w:val="001A26B9"/>
    <w:rsid w:val="001A2D7C"/>
    <w:rsid w:val="001A3662"/>
    <w:rsid w:val="001A381F"/>
    <w:rsid w:val="001A417D"/>
    <w:rsid w:val="001A44E8"/>
    <w:rsid w:val="001A4513"/>
    <w:rsid w:val="001A51E6"/>
    <w:rsid w:val="001A5466"/>
    <w:rsid w:val="001A556A"/>
    <w:rsid w:val="001A6173"/>
    <w:rsid w:val="001A6644"/>
    <w:rsid w:val="001A6CBA"/>
    <w:rsid w:val="001A6DFA"/>
    <w:rsid w:val="001B020C"/>
    <w:rsid w:val="001B082E"/>
    <w:rsid w:val="001B0D97"/>
    <w:rsid w:val="001B0E10"/>
    <w:rsid w:val="001B17A9"/>
    <w:rsid w:val="001B1BC3"/>
    <w:rsid w:val="001B1FBE"/>
    <w:rsid w:val="001B2A1C"/>
    <w:rsid w:val="001B2BAD"/>
    <w:rsid w:val="001B3253"/>
    <w:rsid w:val="001B3EC4"/>
    <w:rsid w:val="001B49E6"/>
    <w:rsid w:val="001B4FA9"/>
    <w:rsid w:val="001B566B"/>
    <w:rsid w:val="001B59AF"/>
    <w:rsid w:val="001B5A5D"/>
    <w:rsid w:val="001B5CBC"/>
    <w:rsid w:val="001B5D86"/>
    <w:rsid w:val="001B659C"/>
    <w:rsid w:val="001B6692"/>
    <w:rsid w:val="001B6F78"/>
    <w:rsid w:val="001B734E"/>
    <w:rsid w:val="001B73C5"/>
    <w:rsid w:val="001B73CC"/>
    <w:rsid w:val="001B73FC"/>
    <w:rsid w:val="001C1073"/>
    <w:rsid w:val="001C10DA"/>
    <w:rsid w:val="001C18E6"/>
    <w:rsid w:val="001C1CE5"/>
    <w:rsid w:val="001C27EE"/>
    <w:rsid w:val="001C2B87"/>
    <w:rsid w:val="001C3B0E"/>
    <w:rsid w:val="001C3BAA"/>
    <w:rsid w:val="001C3BEC"/>
    <w:rsid w:val="001C3D2A"/>
    <w:rsid w:val="001C400B"/>
    <w:rsid w:val="001C42C8"/>
    <w:rsid w:val="001C51AC"/>
    <w:rsid w:val="001C55E8"/>
    <w:rsid w:val="001C581A"/>
    <w:rsid w:val="001C5EF2"/>
    <w:rsid w:val="001C688D"/>
    <w:rsid w:val="001C7402"/>
    <w:rsid w:val="001D02B0"/>
    <w:rsid w:val="001D0A84"/>
    <w:rsid w:val="001D1439"/>
    <w:rsid w:val="001D2260"/>
    <w:rsid w:val="001D2378"/>
    <w:rsid w:val="001D24BE"/>
    <w:rsid w:val="001D2916"/>
    <w:rsid w:val="001D43B2"/>
    <w:rsid w:val="001D4F01"/>
    <w:rsid w:val="001D51BA"/>
    <w:rsid w:val="001D53E7"/>
    <w:rsid w:val="001D5E22"/>
    <w:rsid w:val="001D602D"/>
    <w:rsid w:val="001D61A0"/>
    <w:rsid w:val="001D630F"/>
    <w:rsid w:val="001D6342"/>
    <w:rsid w:val="001D66D9"/>
    <w:rsid w:val="001D68A2"/>
    <w:rsid w:val="001D6C0A"/>
    <w:rsid w:val="001D6D53"/>
    <w:rsid w:val="001D6DF6"/>
    <w:rsid w:val="001D76FD"/>
    <w:rsid w:val="001E0329"/>
    <w:rsid w:val="001E07D3"/>
    <w:rsid w:val="001E0EAB"/>
    <w:rsid w:val="001E163B"/>
    <w:rsid w:val="001E1ECC"/>
    <w:rsid w:val="001E2005"/>
    <w:rsid w:val="001E2131"/>
    <w:rsid w:val="001E2398"/>
    <w:rsid w:val="001E2FCC"/>
    <w:rsid w:val="001E3150"/>
    <w:rsid w:val="001E3866"/>
    <w:rsid w:val="001E3B57"/>
    <w:rsid w:val="001E3EFB"/>
    <w:rsid w:val="001E4D54"/>
    <w:rsid w:val="001E4DF7"/>
    <w:rsid w:val="001E58E2"/>
    <w:rsid w:val="001E6C52"/>
    <w:rsid w:val="001E6CBE"/>
    <w:rsid w:val="001E74F1"/>
    <w:rsid w:val="001E78BC"/>
    <w:rsid w:val="001E7AED"/>
    <w:rsid w:val="001F123D"/>
    <w:rsid w:val="001F13B3"/>
    <w:rsid w:val="001F1ACE"/>
    <w:rsid w:val="001F2343"/>
    <w:rsid w:val="001F2BDD"/>
    <w:rsid w:val="001F2D13"/>
    <w:rsid w:val="001F35C3"/>
    <w:rsid w:val="001F3916"/>
    <w:rsid w:val="001F4F2C"/>
    <w:rsid w:val="001F54C5"/>
    <w:rsid w:val="001F662C"/>
    <w:rsid w:val="001F688F"/>
    <w:rsid w:val="001F7074"/>
    <w:rsid w:val="001F7A96"/>
    <w:rsid w:val="00200490"/>
    <w:rsid w:val="002007C0"/>
    <w:rsid w:val="002008DF"/>
    <w:rsid w:val="00200FCE"/>
    <w:rsid w:val="00201F3A"/>
    <w:rsid w:val="0020202C"/>
    <w:rsid w:val="0020216D"/>
    <w:rsid w:val="00202796"/>
    <w:rsid w:val="00202D61"/>
    <w:rsid w:val="00203003"/>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286E"/>
    <w:rsid w:val="00212B5A"/>
    <w:rsid w:val="002132F9"/>
    <w:rsid w:val="00213C98"/>
    <w:rsid w:val="002140A5"/>
    <w:rsid w:val="00214DA8"/>
    <w:rsid w:val="0021533B"/>
    <w:rsid w:val="00215423"/>
    <w:rsid w:val="002157AF"/>
    <w:rsid w:val="002157E0"/>
    <w:rsid w:val="002158FA"/>
    <w:rsid w:val="002162E4"/>
    <w:rsid w:val="00216719"/>
    <w:rsid w:val="0021692F"/>
    <w:rsid w:val="00216AC1"/>
    <w:rsid w:val="0021706D"/>
    <w:rsid w:val="002173D2"/>
    <w:rsid w:val="002179D3"/>
    <w:rsid w:val="00217A1A"/>
    <w:rsid w:val="00217B19"/>
    <w:rsid w:val="00220600"/>
    <w:rsid w:val="002213E0"/>
    <w:rsid w:val="00221BA0"/>
    <w:rsid w:val="00222094"/>
    <w:rsid w:val="002224DB"/>
    <w:rsid w:val="00222A18"/>
    <w:rsid w:val="00222DEC"/>
    <w:rsid w:val="00222F2F"/>
    <w:rsid w:val="00223267"/>
    <w:rsid w:val="00223482"/>
    <w:rsid w:val="0022357C"/>
    <w:rsid w:val="00223638"/>
    <w:rsid w:val="00223A4A"/>
    <w:rsid w:val="00223FCB"/>
    <w:rsid w:val="0022411B"/>
    <w:rsid w:val="00224A6B"/>
    <w:rsid w:val="00224E2F"/>
    <w:rsid w:val="002252C3"/>
    <w:rsid w:val="00225BB8"/>
    <w:rsid w:val="00225C54"/>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3280"/>
    <w:rsid w:val="00233BCA"/>
    <w:rsid w:val="002348F0"/>
    <w:rsid w:val="00234C85"/>
    <w:rsid w:val="002350AE"/>
    <w:rsid w:val="00235350"/>
    <w:rsid w:val="00235632"/>
    <w:rsid w:val="00235746"/>
    <w:rsid w:val="00235872"/>
    <w:rsid w:val="00235DEC"/>
    <w:rsid w:val="00236829"/>
    <w:rsid w:val="00236BE0"/>
    <w:rsid w:val="00236C69"/>
    <w:rsid w:val="00237083"/>
    <w:rsid w:val="00237260"/>
    <w:rsid w:val="0023755E"/>
    <w:rsid w:val="002378F7"/>
    <w:rsid w:val="00237E8A"/>
    <w:rsid w:val="00240396"/>
    <w:rsid w:val="00240782"/>
    <w:rsid w:val="00240F7A"/>
    <w:rsid w:val="00241559"/>
    <w:rsid w:val="00241A77"/>
    <w:rsid w:val="00241F9B"/>
    <w:rsid w:val="00242319"/>
    <w:rsid w:val="00242877"/>
    <w:rsid w:val="00243049"/>
    <w:rsid w:val="002435B3"/>
    <w:rsid w:val="0024392B"/>
    <w:rsid w:val="00243F7A"/>
    <w:rsid w:val="0024492E"/>
    <w:rsid w:val="0024559D"/>
    <w:rsid w:val="00245726"/>
    <w:rsid w:val="00245822"/>
    <w:rsid w:val="002458EB"/>
    <w:rsid w:val="0024624C"/>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3F6A"/>
    <w:rsid w:val="0025447D"/>
    <w:rsid w:val="00255646"/>
    <w:rsid w:val="0025635A"/>
    <w:rsid w:val="00256B3D"/>
    <w:rsid w:val="0025716C"/>
    <w:rsid w:val="00257543"/>
    <w:rsid w:val="00257725"/>
    <w:rsid w:val="00257954"/>
    <w:rsid w:val="00257C04"/>
    <w:rsid w:val="00260044"/>
    <w:rsid w:val="00260B05"/>
    <w:rsid w:val="00260E71"/>
    <w:rsid w:val="00260F49"/>
    <w:rsid w:val="002617E7"/>
    <w:rsid w:val="00261AA1"/>
    <w:rsid w:val="002622F7"/>
    <w:rsid w:val="0026271E"/>
    <w:rsid w:val="0026293C"/>
    <w:rsid w:val="00262F36"/>
    <w:rsid w:val="002635F7"/>
    <w:rsid w:val="00263EFA"/>
    <w:rsid w:val="00264042"/>
    <w:rsid w:val="00264228"/>
    <w:rsid w:val="00264334"/>
    <w:rsid w:val="0026473E"/>
    <w:rsid w:val="00265597"/>
    <w:rsid w:val="002658B9"/>
    <w:rsid w:val="00266214"/>
    <w:rsid w:val="00266335"/>
    <w:rsid w:val="00267921"/>
    <w:rsid w:val="00267C83"/>
    <w:rsid w:val="002702A5"/>
    <w:rsid w:val="00270707"/>
    <w:rsid w:val="00270DEE"/>
    <w:rsid w:val="00270EE8"/>
    <w:rsid w:val="0027144F"/>
    <w:rsid w:val="00271813"/>
    <w:rsid w:val="00271F3A"/>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324"/>
    <w:rsid w:val="002907B5"/>
    <w:rsid w:val="002914A6"/>
    <w:rsid w:val="0029191D"/>
    <w:rsid w:val="002919B1"/>
    <w:rsid w:val="00291BFB"/>
    <w:rsid w:val="00291CF8"/>
    <w:rsid w:val="00291DFA"/>
    <w:rsid w:val="00292CAA"/>
    <w:rsid w:val="00292E35"/>
    <w:rsid w:val="00292EB7"/>
    <w:rsid w:val="00294641"/>
    <w:rsid w:val="002946CC"/>
    <w:rsid w:val="00295234"/>
    <w:rsid w:val="002954E3"/>
    <w:rsid w:val="00295B34"/>
    <w:rsid w:val="00296227"/>
    <w:rsid w:val="0029643C"/>
    <w:rsid w:val="002969FB"/>
    <w:rsid w:val="00296D51"/>
    <w:rsid w:val="00296F44"/>
    <w:rsid w:val="00297452"/>
    <w:rsid w:val="0029777D"/>
    <w:rsid w:val="002978F0"/>
    <w:rsid w:val="00297D8B"/>
    <w:rsid w:val="002A055E"/>
    <w:rsid w:val="002A0583"/>
    <w:rsid w:val="002A06D8"/>
    <w:rsid w:val="002A0ADA"/>
    <w:rsid w:val="002A0F4B"/>
    <w:rsid w:val="002A108E"/>
    <w:rsid w:val="002A1D4E"/>
    <w:rsid w:val="002A1D72"/>
    <w:rsid w:val="002A1D8C"/>
    <w:rsid w:val="002A1ED7"/>
    <w:rsid w:val="002A1F6B"/>
    <w:rsid w:val="002A2869"/>
    <w:rsid w:val="002A2B57"/>
    <w:rsid w:val="002A349E"/>
    <w:rsid w:val="002A3BB1"/>
    <w:rsid w:val="002A408A"/>
    <w:rsid w:val="002A4396"/>
    <w:rsid w:val="002A476C"/>
    <w:rsid w:val="002A4B93"/>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D2"/>
    <w:rsid w:val="002B1E5C"/>
    <w:rsid w:val="002B24D6"/>
    <w:rsid w:val="002B2CAD"/>
    <w:rsid w:val="002B3240"/>
    <w:rsid w:val="002B3658"/>
    <w:rsid w:val="002B38C4"/>
    <w:rsid w:val="002B3964"/>
    <w:rsid w:val="002B4977"/>
    <w:rsid w:val="002B4E32"/>
    <w:rsid w:val="002B4E3C"/>
    <w:rsid w:val="002B4FD8"/>
    <w:rsid w:val="002B50BF"/>
    <w:rsid w:val="002B53FC"/>
    <w:rsid w:val="002B5BE3"/>
    <w:rsid w:val="002B6872"/>
    <w:rsid w:val="002B6CC5"/>
    <w:rsid w:val="002B6D8C"/>
    <w:rsid w:val="002B6E10"/>
    <w:rsid w:val="002B7281"/>
    <w:rsid w:val="002B7570"/>
    <w:rsid w:val="002B7A4F"/>
    <w:rsid w:val="002B7FD4"/>
    <w:rsid w:val="002C039B"/>
    <w:rsid w:val="002C1256"/>
    <w:rsid w:val="002C180E"/>
    <w:rsid w:val="002C32E1"/>
    <w:rsid w:val="002C3305"/>
    <w:rsid w:val="002C370F"/>
    <w:rsid w:val="002C3BD9"/>
    <w:rsid w:val="002C41E6"/>
    <w:rsid w:val="002C4240"/>
    <w:rsid w:val="002C4C67"/>
    <w:rsid w:val="002C538B"/>
    <w:rsid w:val="002C68E4"/>
    <w:rsid w:val="002C6FDC"/>
    <w:rsid w:val="002D02A9"/>
    <w:rsid w:val="002D0343"/>
    <w:rsid w:val="002D070E"/>
    <w:rsid w:val="002D071A"/>
    <w:rsid w:val="002D0BFF"/>
    <w:rsid w:val="002D0D0C"/>
    <w:rsid w:val="002D1471"/>
    <w:rsid w:val="002D18F2"/>
    <w:rsid w:val="002D1CD4"/>
    <w:rsid w:val="002D216F"/>
    <w:rsid w:val="002D2193"/>
    <w:rsid w:val="002D2A17"/>
    <w:rsid w:val="002D2D52"/>
    <w:rsid w:val="002D2DBA"/>
    <w:rsid w:val="002D34B2"/>
    <w:rsid w:val="002D3B13"/>
    <w:rsid w:val="002D3D24"/>
    <w:rsid w:val="002D456A"/>
    <w:rsid w:val="002D48B0"/>
    <w:rsid w:val="002D4AFC"/>
    <w:rsid w:val="002D5B36"/>
    <w:rsid w:val="002D5B37"/>
    <w:rsid w:val="002D5B8E"/>
    <w:rsid w:val="002D5C6F"/>
    <w:rsid w:val="002D7400"/>
    <w:rsid w:val="002D7637"/>
    <w:rsid w:val="002D76C3"/>
    <w:rsid w:val="002D7CB0"/>
    <w:rsid w:val="002D7FEC"/>
    <w:rsid w:val="002E0A65"/>
    <w:rsid w:val="002E0C7C"/>
    <w:rsid w:val="002E17F2"/>
    <w:rsid w:val="002E1C4F"/>
    <w:rsid w:val="002E1E77"/>
    <w:rsid w:val="002E392A"/>
    <w:rsid w:val="002E3A77"/>
    <w:rsid w:val="002E4324"/>
    <w:rsid w:val="002E4361"/>
    <w:rsid w:val="002E4B80"/>
    <w:rsid w:val="002E52FA"/>
    <w:rsid w:val="002E5A86"/>
    <w:rsid w:val="002E5CA4"/>
    <w:rsid w:val="002E62F0"/>
    <w:rsid w:val="002E6460"/>
    <w:rsid w:val="002E6ED0"/>
    <w:rsid w:val="002E6F04"/>
    <w:rsid w:val="002E7CAE"/>
    <w:rsid w:val="002F0BA1"/>
    <w:rsid w:val="002F13E4"/>
    <w:rsid w:val="002F141A"/>
    <w:rsid w:val="002F2642"/>
    <w:rsid w:val="002F2771"/>
    <w:rsid w:val="002F2B65"/>
    <w:rsid w:val="002F2BE8"/>
    <w:rsid w:val="002F2CD4"/>
    <w:rsid w:val="002F2DF1"/>
    <w:rsid w:val="002F3325"/>
    <w:rsid w:val="002F37A9"/>
    <w:rsid w:val="002F407B"/>
    <w:rsid w:val="002F4618"/>
    <w:rsid w:val="002F49F0"/>
    <w:rsid w:val="002F50C0"/>
    <w:rsid w:val="002F54D3"/>
    <w:rsid w:val="002F5580"/>
    <w:rsid w:val="002F5E54"/>
    <w:rsid w:val="002F60F7"/>
    <w:rsid w:val="002F66B5"/>
    <w:rsid w:val="002F73E4"/>
    <w:rsid w:val="002F7898"/>
    <w:rsid w:val="0030009E"/>
    <w:rsid w:val="00300D86"/>
    <w:rsid w:val="00300DBF"/>
    <w:rsid w:val="00301CE6"/>
    <w:rsid w:val="00302056"/>
    <w:rsid w:val="00302076"/>
    <w:rsid w:val="0030230D"/>
    <w:rsid w:val="0030256B"/>
    <w:rsid w:val="003025DB"/>
    <w:rsid w:val="00302926"/>
    <w:rsid w:val="0030296B"/>
    <w:rsid w:val="00303498"/>
    <w:rsid w:val="00303745"/>
    <w:rsid w:val="00303F5F"/>
    <w:rsid w:val="0030501F"/>
    <w:rsid w:val="003059C5"/>
    <w:rsid w:val="00305B03"/>
    <w:rsid w:val="00305D97"/>
    <w:rsid w:val="00306172"/>
    <w:rsid w:val="00306A8D"/>
    <w:rsid w:val="00306BC1"/>
    <w:rsid w:val="00306C2C"/>
    <w:rsid w:val="00306EEB"/>
    <w:rsid w:val="0030756D"/>
    <w:rsid w:val="00307667"/>
    <w:rsid w:val="00307BA1"/>
    <w:rsid w:val="00307C0B"/>
    <w:rsid w:val="00307F0B"/>
    <w:rsid w:val="00310797"/>
    <w:rsid w:val="0031087C"/>
    <w:rsid w:val="00310A9F"/>
    <w:rsid w:val="00311702"/>
    <w:rsid w:val="003117CE"/>
    <w:rsid w:val="00311E82"/>
    <w:rsid w:val="00311EE2"/>
    <w:rsid w:val="00312F3F"/>
    <w:rsid w:val="0031321D"/>
    <w:rsid w:val="00313708"/>
    <w:rsid w:val="00313FD6"/>
    <w:rsid w:val="00314124"/>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9F"/>
    <w:rsid w:val="00322E4F"/>
    <w:rsid w:val="003233D8"/>
    <w:rsid w:val="00323FCC"/>
    <w:rsid w:val="00324D23"/>
    <w:rsid w:val="00324D62"/>
    <w:rsid w:val="00324E77"/>
    <w:rsid w:val="00324EC4"/>
    <w:rsid w:val="00324FE4"/>
    <w:rsid w:val="00325AB8"/>
    <w:rsid w:val="00325D8A"/>
    <w:rsid w:val="00326EE6"/>
    <w:rsid w:val="003277F6"/>
    <w:rsid w:val="00327B03"/>
    <w:rsid w:val="00327B4D"/>
    <w:rsid w:val="0033032E"/>
    <w:rsid w:val="0033097C"/>
    <w:rsid w:val="00330A05"/>
    <w:rsid w:val="00330E5B"/>
    <w:rsid w:val="00330EFB"/>
    <w:rsid w:val="003310D5"/>
    <w:rsid w:val="003314E3"/>
    <w:rsid w:val="00331751"/>
    <w:rsid w:val="00331AF0"/>
    <w:rsid w:val="00333AB3"/>
    <w:rsid w:val="00334579"/>
    <w:rsid w:val="00334AC5"/>
    <w:rsid w:val="00334C8E"/>
    <w:rsid w:val="00335858"/>
    <w:rsid w:val="00335884"/>
    <w:rsid w:val="00335EDC"/>
    <w:rsid w:val="00336307"/>
    <w:rsid w:val="00336510"/>
    <w:rsid w:val="00336A59"/>
    <w:rsid w:val="00336BDA"/>
    <w:rsid w:val="00336C5A"/>
    <w:rsid w:val="00337E85"/>
    <w:rsid w:val="003404B9"/>
    <w:rsid w:val="003411AE"/>
    <w:rsid w:val="0034128D"/>
    <w:rsid w:val="00341422"/>
    <w:rsid w:val="00341947"/>
    <w:rsid w:val="003426BC"/>
    <w:rsid w:val="0034286A"/>
    <w:rsid w:val="00342A34"/>
    <w:rsid w:val="00342BD7"/>
    <w:rsid w:val="00342E76"/>
    <w:rsid w:val="00343CB3"/>
    <w:rsid w:val="00344371"/>
    <w:rsid w:val="003446EF"/>
    <w:rsid w:val="003453F7"/>
    <w:rsid w:val="00345687"/>
    <w:rsid w:val="003457EE"/>
    <w:rsid w:val="00345C07"/>
    <w:rsid w:val="00346599"/>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7235"/>
    <w:rsid w:val="00357380"/>
    <w:rsid w:val="003573A1"/>
    <w:rsid w:val="003579B5"/>
    <w:rsid w:val="00357CE9"/>
    <w:rsid w:val="003602D9"/>
    <w:rsid w:val="00360368"/>
    <w:rsid w:val="003604CE"/>
    <w:rsid w:val="00360A1A"/>
    <w:rsid w:val="00361508"/>
    <w:rsid w:val="00362001"/>
    <w:rsid w:val="00362FAB"/>
    <w:rsid w:val="003631E2"/>
    <w:rsid w:val="00364045"/>
    <w:rsid w:val="00364C9E"/>
    <w:rsid w:val="003650C7"/>
    <w:rsid w:val="0036581D"/>
    <w:rsid w:val="00367006"/>
    <w:rsid w:val="003671AA"/>
    <w:rsid w:val="00367D13"/>
    <w:rsid w:val="003709C1"/>
    <w:rsid w:val="00370E47"/>
    <w:rsid w:val="00371782"/>
    <w:rsid w:val="00371D43"/>
    <w:rsid w:val="00372975"/>
    <w:rsid w:val="00372FC7"/>
    <w:rsid w:val="00373195"/>
    <w:rsid w:val="003732CE"/>
    <w:rsid w:val="0037364B"/>
    <w:rsid w:val="00373845"/>
    <w:rsid w:val="00373C09"/>
    <w:rsid w:val="003742AC"/>
    <w:rsid w:val="00374382"/>
    <w:rsid w:val="003744D4"/>
    <w:rsid w:val="00374784"/>
    <w:rsid w:val="003750AB"/>
    <w:rsid w:val="00375126"/>
    <w:rsid w:val="003759C6"/>
    <w:rsid w:val="00375AD2"/>
    <w:rsid w:val="00376128"/>
    <w:rsid w:val="003765E1"/>
    <w:rsid w:val="00376A9B"/>
    <w:rsid w:val="00376F54"/>
    <w:rsid w:val="003776E2"/>
    <w:rsid w:val="00377B9B"/>
    <w:rsid w:val="00377CE1"/>
    <w:rsid w:val="003805C1"/>
    <w:rsid w:val="00381512"/>
    <w:rsid w:val="0038200C"/>
    <w:rsid w:val="003820FA"/>
    <w:rsid w:val="003822E1"/>
    <w:rsid w:val="00382999"/>
    <w:rsid w:val="00383236"/>
    <w:rsid w:val="003836A2"/>
    <w:rsid w:val="00383AB0"/>
    <w:rsid w:val="003844D0"/>
    <w:rsid w:val="00384C2F"/>
    <w:rsid w:val="00385BF0"/>
    <w:rsid w:val="0038690D"/>
    <w:rsid w:val="00386BC3"/>
    <w:rsid w:val="0038753D"/>
    <w:rsid w:val="00387DDE"/>
    <w:rsid w:val="0039003F"/>
    <w:rsid w:val="003909A6"/>
    <w:rsid w:val="00390A2B"/>
    <w:rsid w:val="00390B21"/>
    <w:rsid w:val="00390DAB"/>
    <w:rsid w:val="00390FBC"/>
    <w:rsid w:val="003917EC"/>
    <w:rsid w:val="003926E1"/>
    <w:rsid w:val="00393468"/>
    <w:rsid w:val="003937DA"/>
    <w:rsid w:val="00393932"/>
    <w:rsid w:val="003939FF"/>
    <w:rsid w:val="00394035"/>
    <w:rsid w:val="00394EAD"/>
    <w:rsid w:val="00394F0B"/>
    <w:rsid w:val="0039598F"/>
    <w:rsid w:val="00396139"/>
    <w:rsid w:val="00396ACE"/>
    <w:rsid w:val="003974BC"/>
    <w:rsid w:val="00397709"/>
    <w:rsid w:val="003979F8"/>
    <w:rsid w:val="00397C92"/>
    <w:rsid w:val="003A0698"/>
    <w:rsid w:val="003A0902"/>
    <w:rsid w:val="003A0CA0"/>
    <w:rsid w:val="003A10A3"/>
    <w:rsid w:val="003A1375"/>
    <w:rsid w:val="003A1860"/>
    <w:rsid w:val="003A1F94"/>
    <w:rsid w:val="003A2223"/>
    <w:rsid w:val="003A2663"/>
    <w:rsid w:val="003A29D6"/>
    <w:rsid w:val="003A2A0F"/>
    <w:rsid w:val="003A3030"/>
    <w:rsid w:val="003A4115"/>
    <w:rsid w:val="003A420A"/>
    <w:rsid w:val="003A45A1"/>
    <w:rsid w:val="003A483E"/>
    <w:rsid w:val="003A523E"/>
    <w:rsid w:val="003A56AB"/>
    <w:rsid w:val="003A5B0A"/>
    <w:rsid w:val="003A63A8"/>
    <w:rsid w:val="003A6BAC"/>
    <w:rsid w:val="003A70A4"/>
    <w:rsid w:val="003A7924"/>
    <w:rsid w:val="003A7D00"/>
    <w:rsid w:val="003A7EE7"/>
    <w:rsid w:val="003A7EF3"/>
    <w:rsid w:val="003A7F55"/>
    <w:rsid w:val="003A7FDF"/>
    <w:rsid w:val="003B03BF"/>
    <w:rsid w:val="003B05CD"/>
    <w:rsid w:val="003B133A"/>
    <w:rsid w:val="003B159C"/>
    <w:rsid w:val="003B1BE4"/>
    <w:rsid w:val="003B2581"/>
    <w:rsid w:val="003B2DF0"/>
    <w:rsid w:val="003B30CB"/>
    <w:rsid w:val="003B3340"/>
    <w:rsid w:val="003B34C3"/>
    <w:rsid w:val="003B369F"/>
    <w:rsid w:val="003B36A3"/>
    <w:rsid w:val="003B36EA"/>
    <w:rsid w:val="003B4C5A"/>
    <w:rsid w:val="003B52AA"/>
    <w:rsid w:val="003B5EE8"/>
    <w:rsid w:val="003B6044"/>
    <w:rsid w:val="003B64BB"/>
    <w:rsid w:val="003B6AE8"/>
    <w:rsid w:val="003B6D7F"/>
    <w:rsid w:val="003B7FE5"/>
    <w:rsid w:val="003C01B8"/>
    <w:rsid w:val="003C0252"/>
    <w:rsid w:val="003C0525"/>
    <w:rsid w:val="003C0533"/>
    <w:rsid w:val="003C0A3F"/>
    <w:rsid w:val="003C0EFF"/>
    <w:rsid w:val="003C11C8"/>
    <w:rsid w:val="003C1BCA"/>
    <w:rsid w:val="003C1BF3"/>
    <w:rsid w:val="003C2702"/>
    <w:rsid w:val="003C2A2F"/>
    <w:rsid w:val="003C2AD2"/>
    <w:rsid w:val="003C2B51"/>
    <w:rsid w:val="003C2C0F"/>
    <w:rsid w:val="003C2C44"/>
    <w:rsid w:val="003C3C00"/>
    <w:rsid w:val="003C3C1B"/>
    <w:rsid w:val="003C3F2F"/>
    <w:rsid w:val="003C4137"/>
    <w:rsid w:val="003C4569"/>
    <w:rsid w:val="003C4FD7"/>
    <w:rsid w:val="003C5923"/>
    <w:rsid w:val="003C5BFF"/>
    <w:rsid w:val="003C630F"/>
    <w:rsid w:val="003C66F7"/>
    <w:rsid w:val="003C6898"/>
    <w:rsid w:val="003C70F5"/>
    <w:rsid w:val="003C7806"/>
    <w:rsid w:val="003C7D39"/>
    <w:rsid w:val="003D01DF"/>
    <w:rsid w:val="003D02AE"/>
    <w:rsid w:val="003D0BD7"/>
    <w:rsid w:val="003D109F"/>
    <w:rsid w:val="003D114F"/>
    <w:rsid w:val="003D170B"/>
    <w:rsid w:val="003D2068"/>
    <w:rsid w:val="003D21D7"/>
    <w:rsid w:val="003D2478"/>
    <w:rsid w:val="003D2F73"/>
    <w:rsid w:val="003D379E"/>
    <w:rsid w:val="003D3C38"/>
    <w:rsid w:val="003D3C45"/>
    <w:rsid w:val="003D3F9C"/>
    <w:rsid w:val="003D4169"/>
    <w:rsid w:val="003D451E"/>
    <w:rsid w:val="003D480D"/>
    <w:rsid w:val="003D5B1F"/>
    <w:rsid w:val="003D60F4"/>
    <w:rsid w:val="003D6746"/>
    <w:rsid w:val="003D7DD6"/>
    <w:rsid w:val="003E1237"/>
    <w:rsid w:val="003E14B6"/>
    <w:rsid w:val="003E1584"/>
    <w:rsid w:val="003E15FA"/>
    <w:rsid w:val="003E16C7"/>
    <w:rsid w:val="003E1B2F"/>
    <w:rsid w:val="003E1D5B"/>
    <w:rsid w:val="003E1E96"/>
    <w:rsid w:val="003E2489"/>
    <w:rsid w:val="003E33B6"/>
    <w:rsid w:val="003E3DE3"/>
    <w:rsid w:val="003E3EF3"/>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168A"/>
    <w:rsid w:val="003F1B32"/>
    <w:rsid w:val="003F1DE3"/>
    <w:rsid w:val="003F23BC"/>
    <w:rsid w:val="003F2CD4"/>
    <w:rsid w:val="003F340D"/>
    <w:rsid w:val="003F38DC"/>
    <w:rsid w:val="003F3D3E"/>
    <w:rsid w:val="003F3FA5"/>
    <w:rsid w:val="003F4215"/>
    <w:rsid w:val="003F55CA"/>
    <w:rsid w:val="003F5D37"/>
    <w:rsid w:val="003F6590"/>
    <w:rsid w:val="003F6BBE"/>
    <w:rsid w:val="003F6F40"/>
    <w:rsid w:val="003F7CD8"/>
    <w:rsid w:val="004000E8"/>
    <w:rsid w:val="00400216"/>
    <w:rsid w:val="00401174"/>
    <w:rsid w:val="0040122F"/>
    <w:rsid w:val="00401520"/>
    <w:rsid w:val="00401D17"/>
    <w:rsid w:val="00401D60"/>
    <w:rsid w:val="00402B4E"/>
    <w:rsid w:val="00402B78"/>
    <w:rsid w:val="00402E2B"/>
    <w:rsid w:val="00404392"/>
    <w:rsid w:val="00404D48"/>
    <w:rsid w:val="0040512B"/>
    <w:rsid w:val="004057B5"/>
    <w:rsid w:val="004059F0"/>
    <w:rsid w:val="00405CA5"/>
    <w:rsid w:val="00406469"/>
    <w:rsid w:val="0040695A"/>
    <w:rsid w:val="00406BF2"/>
    <w:rsid w:val="0040735B"/>
    <w:rsid w:val="00407CD3"/>
    <w:rsid w:val="00407E26"/>
    <w:rsid w:val="00407E68"/>
    <w:rsid w:val="00407F04"/>
    <w:rsid w:val="00410134"/>
    <w:rsid w:val="00410162"/>
    <w:rsid w:val="00410AFF"/>
    <w:rsid w:val="00410B72"/>
    <w:rsid w:val="00410CB9"/>
    <w:rsid w:val="00410F18"/>
    <w:rsid w:val="00411297"/>
    <w:rsid w:val="004115FA"/>
    <w:rsid w:val="0041263E"/>
    <w:rsid w:val="004128B1"/>
    <w:rsid w:val="00412B95"/>
    <w:rsid w:val="00412E05"/>
    <w:rsid w:val="00413AAC"/>
    <w:rsid w:val="00413AB8"/>
    <w:rsid w:val="00413E92"/>
    <w:rsid w:val="004142CA"/>
    <w:rsid w:val="00414507"/>
    <w:rsid w:val="00414873"/>
    <w:rsid w:val="0041529A"/>
    <w:rsid w:val="0041585E"/>
    <w:rsid w:val="00415DC3"/>
    <w:rsid w:val="00416A53"/>
    <w:rsid w:val="00417A45"/>
    <w:rsid w:val="00417B75"/>
    <w:rsid w:val="00417ECB"/>
    <w:rsid w:val="004202FE"/>
    <w:rsid w:val="00420AE8"/>
    <w:rsid w:val="00420B4F"/>
    <w:rsid w:val="00421105"/>
    <w:rsid w:val="004219E3"/>
    <w:rsid w:val="00421E58"/>
    <w:rsid w:val="004223DF"/>
    <w:rsid w:val="0042262D"/>
    <w:rsid w:val="00422AA4"/>
    <w:rsid w:val="00422CD5"/>
    <w:rsid w:val="0042303D"/>
    <w:rsid w:val="004231D7"/>
    <w:rsid w:val="00423CB9"/>
    <w:rsid w:val="00423CFA"/>
    <w:rsid w:val="004242F4"/>
    <w:rsid w:val="00425AD7"/>
    <w:rsid w:val="004260E7"/>
    <w:rsid w:val="00427248"/>
    <w:rsid w:val="0042728C"/>
    <w:rsid w:val="00427514"/>
    <w:rsid w:val="00427A04"/>
    <w:rsid w:val="00430C6F"/>
    <w:rsid w:val="00431608"/>
    <w:rsid w:val="00432410"/>
    <w:rsid w:val="00432588"/>
    <w:rsid w:val="00432CFD"/>
    <w:rsid w:val="00433066"/>
    <w:rsid w:val="00433BF6"/>
    <w:rsid w:val="00433DA8"/>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4134"/>
    <w:rsid w:val="00444967"/>
    <w:rsid w:val="00444A4E"/>
    <w:rsid w:val="00444F56"/>
    <w:rsid w:val="004457E7"/>
    <w:rsid w:val="00446455"/>
    <w:rsid w:val="00446488"/>
    <w:rsid w:val="00446D12"/>
    <w:rsid w:val="004478EE"/>
    <w:rsid w:val="004500ED"/>
    <w:rsid w:val="0045038D"/>
    <w:rsid w:val="00450C49"/>
    <w:rsid w:val="00450D26"/>
    <w:rsid w:val="00450E73"/>
    <w:rsid w:val="00451076"/>
    <w:rsid w:val="00451199"/>
    <w:rsid w:val="004517AA"/>
    <w:rsid w:val="00451EF7"/>
    <w:rsid w:val="00452321"/>
    <w:rsid w:val="004523F0"/>
    <w:rsid w:val="00452625"/>
    <w:rsid w:val="00452A35"/>
    <w:rsid w:val="00452CAC"/>
    <w:rsid w:val="00452D16"/>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92F"/>
    <w:rsid w:val="004613A7"/>
    <w:rsid w:val="004618D6"/>
    <w:rsid w:val="00461B18"/>
    <w:rsid w:val="00462C60"/>
    <w:rsid w:val="00463377"/>
    <w:rsid w:val="00463C22"/>
    <w:rsid w:val="00463F0A"/>
    <w:rsid w:val="00464689"/>
    <w:rsid w:val="004648C4"/>
    <w:rsid w:val="004651FE"/>
    <w:rsid w:val="00465C0F"/>
    <w:rsid w:val="004669A2"/>
    <w:rsid w:val="004669E2"/>
    <w:rsid w:val="00467EB7"/>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184"/>
    <w:rsid w:val="00480EBC"/>
    <w:rsid w:val="00481A48"/>
    <w:rsid w:val="00482270"/>
    <w:rsid w:val="00482BFF"/>
    <w:rsid w:val="00482F9F"/>
    <w:rsid w:val="0048318E"/>
    <w:rsid w:val="00483A7C"/>
    <w:rsid w:val="00483C19"/>
    <w:rsid w:val="00483EF9"/>
    <w:rsid w:val="004843C3"/>
    <w:rsid w:val="00484654"/>
    <w:rsid w:val="00484CE0"/>
    <w:rsid w:val="00485615"/>
    <w:rsid w:val="00485FDA"/>
    <w:rsid w:val="00486F9F"/>
    <w:rsid w:val="00487ADD"/>
    <w:rsid w:val="00487F0F"/>
    <w:rsid w:val="00490002"/>
    <w:rsid w:val="00490009"/>
    <w:rsid w:val="00490189"/>
    <w:rsid w:val="004909E6"/>
    <w:rsid w:val="00491C27"/>
    <w:rsid w:val="00491E91"/>
    <w:rsid w:val="00491FAC"/>
    <w:rsid w:val="00492953"/>
    <w:rsid w:val="004929BC"/>
    <w:rsid w:val="00492BC5"/>
    <w:rsid w:val="00492D69"/>
    <w:rsid w:val="004930A1"/>
    <w:rsid w:val="0049346A"/>
    <w:rsid w:val="004937FA"/>
    <w:rsid w:val="004939AC"/>
    <w:rsid w:val="00494325"/>
    <w:rsid w:val="004945C9"/>
    <w:rsid w:val="0049460B"/>
    <w:rsid w:val="004946F0"/>
    <w:rsid w:val="004964F1"/>
    <w:rsid w:val="00496599"/>
    <w:rsid w:val="0049750D"/>
    <w:rsid w:val="0049755E"/>
    <w:rsid w:val="004A0594"/>
    <w:rsid w:val="004A136A"/>
    <w:rsid w:val="004A16BC"/>
    <w:rsid w:val="004A1B74"/>
    <w:rsid w:val="004A1F94"/>
    <w:rsid w:val="004A20BC"/>
    <w:rsid w:val="004A28B6"/>
    <w:rsid w:val="004A2B94"/>
    <w:rsid w:val="004A3DC1"/>
    <w:rsid w:val="004A4A80"/>
    <w:rsid w:val="004A4F5D"/>
    <w:rsid w:val="004A4F88"/>
    <w:rsid w:val="004A6140"/>
    <w:rsid w:val="004A6181"/>
    <w:rsid w:val="004A708D"/>
    <w:rsid w:val="004A74F1"/>
    <w:rsid w:val="004B0064"/>
    <w:rsid w:val="004B3996"/>
    <w:rsid w:val="004B4EAC"/>
    <w:rsid w:val="004B514A"/>
    <w:rsid w:val="004B5341"/>
    <w:rsid w:val="004B5A4D"/>
    <w:rsid w:val="004B6407"/>
    <w:rsid w:val="004B6F6A"/>
    <w:rsid w:val="004B7116"/>
    <w:rsid w:val="004B7C0C"/>
    <w:rsid w:val="004C04E9"/>
    <w:rsid w:val="004C06FA"/>
    <w:rsid w:val="004C1789"/>
    <w:rsid w:val="004C27FF"/>
    <w:rsid w:val="004C2BB0"/>
    <w:rsid w:val="004C30AF"/>
    <w:rsid w:val="004C3898"/>
    <w:rsid w:val="004C3A0F"/>
    <w:rsid w:val="004C4145"/>
    <w:rsid w:val="004C4D4F"/>
    <w:rsid w:val="004C5C19"/>
    <w:rsid w:val="004C5EB3"/>
    <w:rsid w:val="004C6059"/>
    <w:rsid w:val="004C60C5"/>
    <w:rsid w:val="004C6B18"/>
    <w:rsid w:val="004C704B"/>
    <w:rsid w:val="004C732E"/>
    <w:rsid w:val="004C7BC3"/>
    <w:rsid w:val="004C7CA6"/>
    <w:rsid w:val="004D20C3"/>
    <w:rsid w:val="004D23F9"/>
    <w:rsid w:val="004D246C"/>
    <w:rsid w:val="004D26E4"/>
    <w:rsid w:val="004D3533"/>
    <w:rsid w:val="004D3541"/>
    <w:rsid w:val="004D36B1"/>
    <w:rsid w:val="004D3724"/>
    <w:rsid w:val="004D37F6"/>
    <w:rsid w:val="004D4030"/>
    <w:rsid w:val="004D4397"/>
    <w:rsid w:val="004D4F83"/>
    <w:rsid w:val="004D5EDC"/>
    <w:rsid w:val="004D6DB3"/>
    <w:rsid w:val="004D7AB6"/>
    <w:rsid w:val="004D7EBD"/>
    <w:rsid w:val="004E123A"/>
    <w:rsid w:val="004E1CBE"/>
    <w:rsid w:val="004E24EC"/>
    <w:rsid w:val="004E2680"/>
    <w:rsid w:val="004E27C4"/>
    <w:rsid w:val="004E28F9"/>
    <w:rsid w:val="004E2F68"/>
    <w:rsid w:val="004E35A5"/>
    <w:rsid w:val="004E3A00"/>
    <w:rsid w:val="004E3DBC"/>
    <w:rsid w:val="004E462E"/>
    <w:rsid w:val="004E4932"/>
    <w:rsid w:val="004E4A80"/>
    <w:rsid w:val="004E51EB"/>
    <w:rsid w:val="004E530A"/>
    <w:rsid w:val="004E56DC"/>
    <w:rsid w:val="004E5FD6"/>
    <w:rsid w:val="004E6246"/>
    <w:rsid w:val="004E6755"/>
    <w:rsid w:val="004E6E3C"/>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C04"/>
    <w:rsid w:val="0050708C"/>
    <w:rsid w:val="00507134"/>
    <w:rsid w:val="005073C0"/>
    <w:rsid w:val="00510054"/>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721A"/>
    <w:rsid w:val="0051776C"/>
    <w:rsid w:val="005177F0"/>
    <w:rsid w:val="0051791D"/>
    <w:rsid w:val="00517C38"/>
    <w:rsid w:val="00517EC9"/>
    <w:rsid w:val="00520338"/>
    <w:rsid w:val="00520422"/>
    <w:rsid w:val="005207F6"/>
    <w:rsid w:val="00520A17"/>
    <w:rsid w:val="00520BB8"/>
    <w:rsid w:val="00520C1A"/>
    <w:rsid w:val="00520CB6"/>
    <w:rsid w:val="00520E0D"/>
    <w:rsid w:val="00520E24"/>
    <w:rsid w:val="00521149"/>
    <w:rsid w:val="005212FD"/>
    <w:rsid w:val="005219CF"/>
    <w:rsid w:val="00521BA1"/>
    <w:rsid w:val="005222C6"/>
    <w:rsid w:val="00522D3C"/>
    <w:rsid w:val="00523A42"/>
    <w:rsid w:val="00523B9D"/>
    <w:rsid w:val="005241EC"/>
    <w:rsid w:val="00524977"/>
    <w:rsid w:val="0052511A"/>
    <w:rsid w:val="0052541A"/>
    <w:rsid w:val="00525A06"/>
    <w:rsid w:val="00526093"/>
    <w:rsid w:val="00526C6F"/>
    <w:rsid w:val="00526EA4"/>
    <w:rsid w:val="00526FE8"/>
    <w:rsid w:val="00527A76"/>
    <w:rsid w:val="00527EFC"/>
    <w:rsid w:val="00527F48"/>
    <w:rsid w:val="005304BF"/>
    <w:rsid w:val="005308D0"/>
    <w:rsid w:val="005314EA"/>
    <w:rsid w:val="0053195C"/>
    <w:rsid w:val="00531DB8"/>
    <w:rsid w:val="00531F07"/>
    <w:rsid w:val="00533517"/>
    <w:rsid w:val="00533595"/>
    <w:rsid w:val="00534285"/>
    <w:rsid w:val="00534A51"/>
    <w:rsid w:val="00534B59"/>
    <w:rsid w:val="005352E4"/>
    <w:rsid w:val="0053563D"/>
    <w:rsid w:val="00535C1B"/>
    <w:rsid w:val="005365AC"/>
    <w:rsid w:val="00536759"/>
    <w:rsid w:val="005367E1"/>
    <w:rsid w:val="00536836"/>
    <w:rsid w:val="00536F86"/>
    <w:rsid w:val="00537C62"/>
    <w:rsid w:val="00537FED"/>
    <w:rsid w:val="005402BD"/>
    <w:rsid w:val="00540AA5"/>
    <w:rsid w:val="00540DCD"/>
    <w:rsid w:val="005416BF"/>
    <w:rsid w:val="005416E2"/>
    <w:rsid w:val="005416F0"/>
    <w:rsid w:val="00542083"/>
    <w:rsid w:val="005421F5"/>
    <w:rsid w:val="00542F06"/>
    <w:rsid w:val="005431BA"/>
    <w:rsid w:val="005442B2"/>
    <w:rsid w:val="005448DC"/>
    <w:rsid w:val="00544A2F"/>
    <w:rsid w:val="005458D4"/>
    <w:rsid w:val="005464CF"/>
    <w:rsid w:val="00546970"/>
    <w:rsid w:val="00547640"/>
    <w:rsid w:val="00547F35"/>
    <w:rsid w:val="00550278"/>
    <w:rsid w:val="00550C9F"/>
    <w:rsid w:val="00550DE9"/>
    <w:rsid w:val="005515EE"/>
    <w:rsid w:val="00551B52"/>
    <w:rsid w:val="00551DAC"/>
    <w:rsid w:val="00551E58"/>
    <w:rsid w:val="00551F19"/>
    <w:rsid w:val="005522E6"/>
    <w:rsid w:val="00552511"/>
    <w:rsid w:val="00552939"/>
    <w:rsid w:val="00553BDB"/>
    <w:rsid w:val="00553CDF"/>
    <w:rsid w:val="00553F07"/>
    <w:rsid w:val="005540C6"/>
    <w:rsid w:val="00554E19"/>
    <w:rsid w:val="00555318"/>
    <w:rsid w:val="00555427"/>
    <w:rsid w:val="0055605D"/>
    <w:rsid w:val="00556699"/>
    <w:rsid w:val="00557474"/>
    <w:rsid w:val="00557AE5"/>
    <w:rsid w:val="00560D22"/>
    <w:rsid w:val="0056121F"/>
    <w:rsid w:val="005614A9"/>
    <w:rsid w:val="00561AB8"/>
    <w:rsid w:val="00561BD9"/>
    <w:rsid w:val="00563309"/>
    <w:rsid w:val="00563769"/>
    <w:rsid w:val="0056385C"/>
    <w:rsid w:val="005639C0"/>
    <w:rsid w:val="00563C27"/>
    <w:rsid w:val="00563EF2"/>
    <w:rsid w:val="0056574A"/>
    <w:rsid w:val="00565C40"/>
    <w:rsid w:val="00566219"/>
    <w:rsid w:val="005664C9"/>
    <w:rsid w:val="00566960"/>
    <w:rsid w:val="005669B9"/>
    <w:rsid w:val="005669BD"/>
    <w:rsid w:val="00567807"/>
    <w:rsid w:val="005678A2"/>
    <w:rsid w:val="005702C6"/>
    <w:rsid w:val="0057084E"/>
    <w:rsid w:val="00570BEC"/>
    <w:rsid w:val="00571399"/>
    <w:rsid w:val="00571553"/>
    <w:rsid w:val="00571A3C"/>
    <w:rsid w:val="00571D4E"/>
    <w:rsid w:val="00571D8D"/>
    <w:rsid w:val="00571DB0"/>
    <w:rsid w:val="00572505"/>
    <w:rsid w:val="005726F0"/>
    <w:rsid w:val="00572C84"/>
    <w:rsid w:val="00572EC9"/>
    <w:rsid w:val="00573F23"/>
    <w:rsid w:val="005747CF"/>
    <w:rsid w:val="00575A71"/>
    <w:rsid w:val="00576578"/>
    <w:rsid w:val="0057705B"/>
    <w:rsid w:val="005779FD"/>
    <w:rsid w:val="00577CD4"/>
    <w:rsid w:val="005811BD"/>
    <w:rsid w:val="00582210"/>
    <w:rsid w:val="00582809"/>
    <w:rsid w:val="00582B6B"/>
    <w:rsid w:val="0058399C"/>
    <w:rsid w:val="00583E47"/>
    <w:rsid w:val="00584B90"/>
    <w:rsid w:val="00584E05"/>
    <w:rsid w:val="00584FCC"/>
    <w:rsid w:val="00585F5C"/>
    <w:rsid w:val="005868D1"/>
    <w:rsid w:val="00586F47"/>
    <w:rsid w:val="00587077"/>
    <w:rsid w:val="0058798C"/>
    <w:rsid w:val="005879D2"/>
    <w:rsid w:val="00587AB7"/>
    <w:rsid w:val="00587BE1"/>
    <w:rsid w:val="00587F2E"/>
    <w:rsid w:val="005900FA"/>
    <w:rsid w:val="005906D5"/>
    <w:rsid w:val="00590B42"/>
    <w:rsid w:val="00590B87"/>
    <w:rsid w:val="0059142C"/>
    <w:rsid w:val="0059176C"/>
    <w:rsid w:val="00591B22"/>
    <w:rsid w:val="005923B7"/>
    <w:rsid w:val="005928DA"/>
    <w:rsid w:val="005935A4"/>
    <w:rsid w:val="00593BA9"/>
    <w:rsid w:val="0059485F"/>
    <w:rsid w:val="005948C2"/>
    <w:rsid w:val="00594AAD"/>
    <w:rsid w:val="00594C01"/>
    <w:rsid w:val="00595DCA"/>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DD2"/>
    <w:rsid w:val="005A30AB"/>
    <w:rsid w:val="005A3388"/>
    <w:rsid w:val="005A33B6"/>
    <w:rsid w:val="005A448D"/>
    <w:rsid w:val="005A6076"/>
    <w:rsid w:val="005A6550"/>
    <w:rsid w:val="005A662D"/>
    <w:rsid w:val="005A691F"/>
    <w:rsid w:val="005A7420"/>
    <w:rsid w:val="005A7968"/>
    <w:rsid w:val="005A7A1F"/>
    <w:rsid w:val="005A7CBB"/>
    <w:rsid w:val="005A7E82"/>
    <w:rsid w:val="005B06FA"/>
    <w:rsid w:val="005B1409"/>
    <w:rsid w:val="005B1765"/>
    <w:rsid w:val="005B2176"/>
    <w:rsid w:val="005B2193"/>
    <w:rsid w:val="005B328B"/>
    <w:rsid w:val="005B32B2"/>
    <w:rsid w:val="005B35D7"/>
    <w:rsid w:val="005B392A"/>
    <w:rsid w:val="005B3AA3"/>
    <w:rsid w:val="005B3E42"/>
    <w:rsid w:val="005B4ECD"/>
    <w:rsid w:val="005B51C0"/>
    <w:rsid w:val="005B57A1"/>
    <w:rsid w:val="005B58C0"/>
    <w:rsid w:val="005B5AB9"/>
    <w:rsid w:val="005B5FAB"/>
    <w:rsid w:val="005B6065"/>
    <w:rsid w:val="005B6C28"/>
    <w:rsid w:val="005B6F83"/>
    <w:rsid w:val="005B78EA"/>
    <w:rsid w:val="005B7C6C"/>
    <w:rsid w:val="005B7D6D"/>
    <w:rsid w:val="005C0205"/>
    <w:rsid w:val="005C0225"/>
    <w:rsid w:val="005C0785"/>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593B"/>
    <w:rsid w:val="005C6483"/>
    <w:rsid w:val="005C6BA6"/>
    <w:rsid w:val="005C7013"/>
    <w:rsid w:val="005C7058"/>
    <w:rsid w:val="005C73EA"/>
    <w:rsid w:val="005C7436"/>
    <w:rsid w:val="005C74FB"/>
    <w:rsid w:val="005C78A0"/>
    <w:rsid w:val="005C7938"/>
    <w:rsid w:val="005C7E0B"/>
    <w:rsid w:val="005D01B7"/>
    <w:rsid w:val="005D0E64"/>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75D4"/>
    <w:rsid w:val="005D7651"/>
    <w:rsid w:val="005D77F0"/>
    <w:rsid w:val="005E09E1"/>
    <w:rsid w:val="005E0DC7"/>
    <w:rsid w:val="005E17D9"/>
    <w:rsid w:val="005E1D35"/>
    <w:rsid w:val="005E235B"/>
    <w:rsid w:val="005E2DFD"/>
    <w:rsid w:val="005E2ECE"/>
    <w:rsid w:val="005E305E"/>
    <w:rsid w:val="005E385F"/>
    <w:rsid w:val="005E3A68"/>
    <w:rsid w:val="005E43B8"/>
    <w:rsid w:val="005E458A"/>
    <w:rsid w:val="005E4639"/>
    <w:rsid w:val="005E57AE"/>
    <w:rsid w:val="005E5B81"/>
    <w:rsid w:val="005E5FD1"/>
    <w:rsid w:val="005E6416"/>
    <w:rsid w:val="005E6DA0"/>
    <w:rsid w:val="005E7046"/>
    <w:rsid w:val="005F0193"/>
    <w:rsid w:val="005F02EB"/>
    <w:rsid w:val="005F0DC2"/>
    <w:rsid w:val="005F11D3"/>
    <w:rsid w:val="005F1473"/>
    <w:rsid w:val="005F1AE4"/>
    <w:rsid w:val="005F2CB1"/>
    <w:rsid w:val="005F3025"/>
    <w:rsid w:val="005F3126"/>
    <w:rsid w:val="005F3681"/>
    <w:rsid w:val="005F3C39"/>
    <w:rsid w:val="005F3DA2"/>
    <w:rsid w:val="005F3E82"/>
    <w:rsid w:val="005F3F03"/>
    <w:rsid w:val="005F4D2A"/>
    <w:rsid w:val="005F618C"/>
    <w:rsid w:val="005F6FA9"/>
    <w:rsid w:val="005F70BD"/>
    <w:rsid w:val="005F7C30"/>
    <w:rsid w:val="0060015E"/>
    <w:rsid w:val="00600943"/>
    <w:rsid w:val="00600973"/>
    <w:rsid w:val="00600EB0"/>
    <w:rsid w:val="00601175"/>
    <w:rsid w:val="0060125E"/>
    <w:rsid w:val="0060173B"/>
    <w:rsid w:val="0060174B"/>
    <w:rsid w:val="0060179E"/>
    <w:rsid w:val="00601AD9"/>
    <w:rsid w:val="0060211B"/>
    <w:rsid w:val="0060253E"/>
    <w:rsid w:val="0060283C"/>
    <w:rsid w:val="006028B1"/>
    <w:rsid w:val="00602A68"/>
    <w:rsid w:val="00602C8D"/>
    <w:rsid w:val="00602D04"/>
    <w:rsid w:val="006036D5"/>
    <w:rsid w:val="00603AED"/>
    <w:rsid w:val="006042F4"/>
    <w:rsid w:val="00604F14"/>
    <w:rsid w:val="00605817"/>
    <w:rsid w:val="00605986"/>
    <w:rsid w:val="00605999"/>
    <w:rsid w:val="00605E43"/>
    <w:rsid w:val="00605F25"/>
    <w:rsid w:val="00605FA5"/>
    <w:rsid w:val="00606423"/>
    <w:rsid w:val="00606DDC"/>
    <w:rsid w:val="00606E36"/>
    <w:rsid w:val="00606EF9"/>
    <w:rsid w:val="00607228"/>
    <w:rsid w:val="00607F64"/>
    <w:rsid w:val="006100E7"/>
    <w:rsid w:val="0061156E"/>
    <w:rsid w:val="006117A4"/>
    <w:rsid w:val="00611B83"/>
    <w:rsid w:val="00611F88"/>
    <w:rsid w:val="00612E2A"/>
    <w:rsid w:val="00613005"/>
    <w:rsid w:val="00613257"/>
    <w:rsid w:val="00614213"/>
    <w:rsid w:val="00615361"/>
    <w:rsid w:val="0061545B"/>
    <w:rsid w:val="00615A2F"/>
    <w:rsid w:val="00615C25"/>
    <w:rsid w:val="00615CE9"/>
    <w:rsid w:val="00616463"/>
    <w:rsid w:val="006169C0"/>
    <w:rsid w:val="00617C63"/>
    <w:rsid w:val="00617CF5"/>
    <w:rsid w:val="00617D0E"/>
    <w:rsid w:val="0062048B"/>
    <w:rsid w:val="0062052A"/>
    <w:rsid w:val="00620940"/>
    <w:rsid w:val="00620A71"/>
    <w:rsid w:val="00620D80"/>
    <w:rsid w:val="00620F51"/>
    <w:rsid w:val="00621540"/>
    <w:rsid w:val="00621B12"/>
    <w:rsid w:val="00621BE0"/>
    <w:rsid w:val="0062259F"/>
    <w:rsid w:val="0062314F"/>
    <w:rsid w:val="006234A6"/>
    <w:rsid w:val="0062350B"/>
    <w:rsid w:val="0062385D"/>
    <w:rsid w:val="006241EF"/>
    <w:rsid w:val="006248C7"/>
    <w:rsid w:val="006249EB"/>
    <w:rsid w:val="00626313"/>
    <w:rsid w:val="006268A3"/>
    <w:rsid w:val="00626CC0"/>
    <w:rsid w:val="006273DC"/>
    <w:rsid w:val="006274B9"/>
    <w:rsid w:val="00630001"/>
    <w:rsid w:val="0063007D"/>
    <w:rsid w:val="00630213"/>
    <w:rsid w:val="006311B3"/>
    <w:rsid w:val="00631323"/>
    <w:rsid w:val="006327D2"/>
    <w:rsid w:val="0063284C"/>
    <w:rsid w:val="00632AF2"/>
    <w:rsid w:val="00633CA0"/>
    <w:rsid w:val="00633EC9"/>
    <w:rsid w:val="00634E5D"/>
    <w:rsid w:val="00635079"/>
    <w:rsid w:val="006354D1"/>
    <w:rsid w:val="006355BE"/>
    <w:rsid w:val="00635CD6"/>
    <w:rsid w:val="00635E5A"/>
    <w:rsid w:val="00636398"/>
    <w:rsid w:val="00636573"/>
    <w:rsid w:val="006368D3"/>
    <w:rsid w:val="00637258"/>
    <w:rsid w:val="006377EC"/>
    <w:rsid w:val="00637AB0"/>
    <w:rsid w:val="00637DD1"/>
    <w:rsid w:val="00637FAF"/>
    <w:rsid w:val="0064025C"/>
    <w:rsid w:val="006405F7"/>
    <w:rsid w:val="0064151F"/>
    <w:rsid w:val="00641533"/>
    <w:rsid w:val="0064161B"/>
    <w:rsid w:val="00641EDC"/>
    <w:rsid w:val="0064208D"/>
    <w:rsid w:val="00642615"/>
    <w:rsid w:val="006431DC"/>
    <w:rsid w:val="00643475"/>
    <w:rsid w:val="0064396A"/>
    <w:rsid w:val="006444BE"/>
    <w:rsid w:val="0064491E"/>
    <w:rsid w:val="00645A3D"/>
    <w:rsid w:val="00645A98"/>
    <w:rsid w:val="0064624E"/>
    <w:rsid w:val="00646791"/>
    <w:rsid w:val="0064686B"/>
    <w:rsid w:val="00646A1D"/>
    <w:rsid w:val="00646FCF"/>
    <w:rsid w:val="006471CA"/>
    <w:rsid w:val="00647226"/>
    <w:rsid w:val="00647559"/>
    <w:rsid w:val="00647681"/>
    <w:rsid w:val="00647DD6"/>
    <w:rsid w:val="006500FC"/>
    <w:rsid w:val="00650295"/>
    <w:rsid w:val="00650798"/>
    <w:rsid w:val="006507A9"/>
    <w:rsid w:val="00650AB9"/>
    <w:rsid w:val="0065121E"/>
    <w:rsid w:val="006516E1"/>
    <w:rsid w:val="00651B45"/>
    <w:rsid w:val="00652445"/>
    <w:rsid w:val="00652C42"/>
    <w:rsid w:val="00653321"/>
    <w:rsid w:val="006533B8"/>
    <w:rsid w:val="0065385E"/>
    <w:rsid w:val="0065390D"/>
    <w:rsid w:val="0065408F"/>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6011D"/>
    <w:rsid w:val="006607C0"/>
    <w:rsid w:val="006608DC"/>
    <w:rsid w:val="00660F68"/>
    <w:rsid w:val="006613A6"/>
    <w:rsid w:val="00661EC8"/>
    <w:rsid w:val="00661F88"/>
    <w:rsid w:val="006626E5"/>
    <w:rsid w:val="006627A2"/>
    <w:rsid w:val="00663322"/>
    <w:rsid w:val="006634E6"/>
    <w:rsid w:val="00663CC6"/>
    <w:rsid w:val="00663E40"/>
    <w:rsid w:val="00663EB4"/>
    <w:rsid w:val="00663EE8"/>
    <w:rsid w:val="006644A6"/>
    <w:rsid w:val="0066508F"/>
    <w:rsid w:val="006655EE"/>
    <w:rsid w:val="00665C71"/>
    <w:rsid w:val="006669F1"/>
    <w:rsid w:val="0066778F"/>
    <w:rsid w:val="00667B7E"/>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6F2"/>
    <w:rsid w:val="00672DF1"/>
    <w:rsid w:val="00673EB1"/>
    <w:rsid w:val="00673FA9"/>
    <w:rsid w:val="006741F2"/>
    <w:rsid w:val="006743AF"/>
    <w:rsid w:val="00674945"/>
    <w:rsid w:val="00674CC3"/>
    <w:rsid w:val="00675312"/>
    <w:rsid w:val="006753AB"/>
    <w:rsid w:val="0067598B"/>
    <w:rsid w:val="00675B00"/>
    <w:rsid w:val="00675C72"/>
    <w:rsid w:val="00675FFE"/>
    <w:rsid w:val="00676306"/>
    <w:rsid w:val="00676DB0"/>
    <w:rsid w:val="006771F9"/>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E56"/>
    <w:rsid w:val="0068343B"/>
    <w:rsid w:val="00683662"/>
    <w:rsid w:val="00683B58"/>
    <w:rsid w:val="00683EB9"/>
    <w:rsid w:val="00683ECE"/>
    <w:rsid w:val="006846E3"/>
    <w:rsid w:val="0068478F"/>
    <w:rsid w:val="00684814"/>
    <w:rsid w:val="00684BBE"/>
    <w:rsid w:val="00684CE6"/>
    <w:rsid w:val="00684DA4"/>
    <w:rsid w:val="00686D3E"/>
    <w:rsid w:val="00687BFF"/>
    <w:rsid w:val="00690979"/>
    <w:rsid w:val="006913EA"/>
    <w:rsid w:val="00692470"/>
    <w:rsid w:val="006927F7"/>
    <w:rsid w:val="006936AE"/>
    <w:rsid w:val="00694036"/>
    <w:rsid w:val="006941A7"/>
    <w:rsid w:val="00694B94"/>
    <w:rsid w:val="00694C85"/>
    <w:rsid w:val="00695C8B"/>
    <w:rsid w:val="00695FC2"/>
    <w:rsid w:val="006962DC"/>
    <w:rsid w:val="00696860"/>
    <w:rsid w:val="00696949"/>
    <w:rsid w:val="00696DDB"/>
    <w:rsid w:val="00697052"/>
    <w:rsid w:val="00697395"/>
    <w:rsid w:val="0069741B"/>
    <w:rsid w:val="006977E2"/>
    <w:rsid w:val="00697919"/>
    <w:rsid w:val="00697DDA"/>
    <w:rsid w:val="006A0A63"/>
    <w:rsid w:val="006A16D2"/>
    <w:rsid w:val="006A1764"/>
    <w:rsid w:val="006A1793"/>
    <w:rsid w:val="006A1BAD"/>
    <w:rsid w:val="006A2940"/>
    <w:rsid w:val="006A3C61"/>
    <w:rsid w:val="006A4138"/>
    <w:rsid w:val="006A46FB"/>
    <w:rsid w:val="006A4854"/>
    <w:rsid w:val="006A4E3D"/>
    <w:rsid w:val="006A4FCB"/>
    <w:rsid w:val="006A5E28"/>
    <w:rsid w:val="006A5ED6"/>
    <w:rsid w:val="006A6023"/>
    <w:rsid w:val="006A6649"/>
    <w:rsid w:val="006A697B"/>
    <w:rsid w:val="006A6EA7"/>
    <w:rsid w:val="006A6FF5"/>
    <w:rsid w:val="006A7592"/>
    <w:rsid w:val="006A7AFF"/>
    <w:rsid w:val="006A7E4E"/>
    <w:rsid w:val="006A7E51"/>
    <w:rsid w:val="006A7E98"/>
    <w:rsid w:val="006B035F"/>
    <w:rsid w:val="006B05B5"/>
    <w:rsid w:val="006B05E9"/>
    <w:rsid w:val="006B0B8E"/>
    <w:rsid w:val="006B1816"/>
    <w:rsid w:val="006B18DE"/>
    <w:rsid w:val="006B1BA7"/>
    <w:rsid w:val="006B1D3B"/>
    <w:rsid w:val="006B2099"/>
    <w:rsid w:val="006B2409"/>
    <w:rsid w:val="006B2422"/>
    <w:rsid w:val="006B338F"/>
    <w:rsid w:val="006B3883"/>
    <w:rsid w:val="006B3D57"/>
    <w:rsid w:val="006B3F69"/>
    <w:rsid w:val="006B414A"/>
    <w:rsid w:val="006B4311"/>
    <w:rsid w:val="006B50CF"/>
    <w:rsid w:val="006B5F0D"/>
    <w:rsid w:val="006B7231"/>
    <w:rsid w:val="006B72A8"/>
    <w:rsid w:val="006B77D2"/>
    <w:rsid w:val="006B793B"/>
    <w:rsid w:val="006C03B8"/>
    <w:rsid w:val="006C0B12"/>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E062C"/>
    <w:rsid w:val="006E0675"/>
    <w:rsid w:val="006E089A"/>
    <w:rsid w:val="006E0F65"/>
    <w:rsid w:val="006E1B3B"/>
    <w:rsid w:val="006E1C82"/>
    <w:rsid w:val="006E1CE4"/>
    <w:rsid w:val="006E28B7"/>
    <w:rsid w:val="006E2A9B"/>
    <w:rsid w:val="006E30EB"/>
    <w:rsid w:val="006E3310"/>
    <w:rsid w:val="006E35F4"/>
    <w:rsid w:val="006E3E3E"/>
    <w:rsid w:val="006E4280"/>
    <w:rsid w:val="006E49AF"/>
    <w:rsid w:val="006E4A9B"/>
    <w:rsid w:val="006E4E39"/>
    <w:rsid w:val="006E565E"/>
    <w:rsid w:val="006E5A47"/>
    <w:rsid w:val="006E5B8D"/>
    <w:rsid w:val="006E6237"/>
    <w:rsid w:val="006E6610"/>
    <w:rsid w:val="006E673D"/>
    <w:rsid w:val="006E6A4C"/>
    <w:rsid w:val="006E79DE"/>
    <w:rsid w:val="006E7D3B"/>
    <w:rsid w:val="006F0D77"/>
    <w:rsid w:val="006F10D3"/>
    <w:rsid w:val="006F1B70"/>
    <w:rsid w:val="006F2452"/>
    <w:rsid w:val="006F27DD"/>
    <w:rsid w:val="006F341D"/>
    <w:rsid w:val="006F3CDE"/>
    <w:rsid w:val="006F405B"/>
    <w:rsid w:val="006F581A"/>
    <w:rsid w:val="006F58D4"/>
    <w:rsid w:val="006F6507"/>
    <w:rsid w:val="006F6582"/>
    <w:rsid w:val="006F6C9E"/>
    <w:rsid w:val="006F721F"/>
    <w:rsid w:val="006F7247"/>
    <w:rsid w:val="006F74C6"/>
    <w:rsid w:val="006F7A89"/>
    <w:rsid w:val="0070022A"/>
    <w:rsid w:val="00700382"/>
    <w:rsid w:val="00700A4B"/>
    <w:rsid w:val="00700B5C"/>
    <w:rsid w:val="00700C36"/>
    <w:rsid w:val="00700FE5"/>
    <w:rsid w:val="00701F67"/>
    <w:rsid w:val="007029EB"/>
    <w:rsid w:val="0070346E"/>
    <w:rsid w:val="00703731"/>
    <w:rsid w:val="00703848"/>
    <w:rsid w:val="00704437"/>
    <w:rsid w:val="0070479F"/>
    <w:rsid w:val="00704C49"/>
    <w:rsid w:val="00704EDB"/>
    <w:rsid w:val="00704F60"/>
    <w:rsid w:val="00704FAF"/>
    <w:rsid w:val="007052C9"/>
    <w:rsid w:val="00706101"/>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31BD"/>
    <w:rsid w:val="00714351"/>
    <w:rsid w:val="00714590"/>
    <w:rsid w:val="007148D3"/>
    <w:rsid w:val="00714CE0"/>
    <w:rsid w:val="00715B9A"/>
    <w:rsid w:val="00715BBE"/>
    <w:rsid w:val="0071605C"/>
    <w:rsid w:val="00716158"/>
    <w:rsid w:val="00716738"/>
    <w:rsid w:val="00717345"/>
    <w:rsid w:val="00717564"/>
    <w:rsid w:val="00717A3E"/>
    <w:rsid w:val="00720233"/>
    <w:rsid w:val="007204C0"/>
    <w:rsid w:val="00720523"/>
    <w:rsid w:val="00720B92"/>
    <w:rsid w:val="00720F2B"/>
    <w:rsid w:val="00721158"/>
    <w:rsid w:val="00721816"/>
    <w:rsid w:val="00721B32"/>
    <w:rsid w:val="007225C1"/>
    <w:rsid w:val="007227DB"/>
    <w:rsid w:val="00723543"/>
    <w:rsid w:val="00723F4D"/>
    <w:rsid w:val="00723F87"/>
    <w:rsid w:val="00724F3A"/>
    <w:rsid w:val="00725440"/>
    <w:rsid w:val="007257D0"/>
    <w:rsid w:val="00725D2B"/>
    <w:rsid w:val="00726077"/>
    <w:rsid w:val="00726786"/>
    <w:rsid w:val="00726B25"/>
    <w:rsid w:val="00726EA6"/>
    <w:rsid w:val="00727208"/>
    <w:rsid w:val="00727680"/>
    <w:rsid w:val="0072773D"/>
    <w:rsid w:val="00727929"/>
    <w:rsid w:val="00727D2D"/>
    <w:rsid w:val="00730039"/>
    <w:rsid w:val="00730519"/>
    <w:rsid w:val="007317B3"/>
    <w:rsid w:val="0073193E"/>
    <w:rsid w:val="00731A19"/>
    <w:rsid w:val="0073259D"/>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7E5"/>
    <w:rsid w:val="00740B20"/>
    <w:rsid w:val="00740DB8"/>
    <w:rsid w:val="00740E58"/>
    <w:rsid w:val="007429F2"/>
    <w:rsid w:val="00742C6D"/>
    <w:rsid w:val="00742EA8"/>
    <w:rsid w:val="00742FA4"/>
    <w:rsid w:val="00743786"/>
    <w:rsid w:val="00743A45"/>
    <w:rsid w:val="00743A57"/>
    <w:rsid w:val="00743D89"/>
    <w:rsid w:val="007445A0"/>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730"/>
    <w:rsid w:val="00760B9E"/>
    <w:rsid w:val="0076126B"/>
    <w:rsid w:val="007614CB"/>
    <w:rsid w:val="0076174D"/>
    <w:rsid w:val="00762390"/>
    <w:rsid w:val="007640AB"/>
    <w:rsid w:val="00764DD4"/>
    <w:rsid w:val="00765281"/>
    <w:rsid w:val="0076576E"/>
    <w:rsid w:val="007657DA"/>
    <w:rsid w:val="00766190"/>
    <w:rsid w:val="007668ED"/>
    <w:rsid w:val="0076696E"/>
    <w:rsid w:val="00766BAD"/>
    <w:rsid w:val="00766E1F"/>
    <w:rsid w:val="0076740B"/>
    <w:rsid w:val="00767F31"/>
    <w:rsid w:val="007702A3"/>
    <w:rsid w:val="00770420"/>
    <w:rsid w:val="00770CFA"/>
    <w:rsid w:val="00770E72"/>
    <w:rsid w:val="0077288A"/>
    <w:rsid w:val="007729A2"/>
    <w:rsid w:val="00772C41"/>
    <w:rsid w:val="00773E5E"/>
    <w:rsid w:val="00773E8C"/>
    <w:rsid w:val="00773FE6"/>
    <w:rsid w:val="007742D3"/>
    <w:rsid w:val="007747B3"/>
    <w:rsid w:val="00774A6B"/>
    <w:rsid w:val="007752C8"/>
    <w:rsid w:val="007755F2"/>
    <w:rsid w:val="00775A6F"/>
    <w:rsid w:val="00776971"/>
    <w:rsid w:val="00776BBD"/>
    <w:rsid w:val="007770F3"/>
    <w:rsid w:val="00777571"/>
    <w:rsid w:val="007775DB"/>
    <w:rsid w:val="00777755"/>
    <w:rsid w:val="00777788"/>
    <w:rsid w:val="00777D3F"/>
    <w:rsid w:val="00777E99"/>
    <w:rsid w:val="00780283"/>
    <w:rsid w:val="007803D6"/>
    <w:rsid w:val="007804B7"/>
    <w:rsid w:val="007808FB"/>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7A3D"/>
    <w:rsid w:val="00787F27"/>
    <w:rsid w:val="007904F3"/>
    <w:rsid w:val="00790D3F"/>
    <w:rsid w:val="007917C8"/>
    <w:rsid w:val="00792580"/>
    <w:rsid w:val="007925EA"/>
    <w:rsid w:val="00792840"/>
    <w:rsid w:val="007928C7"/>
    <w:rsid w:val="00792979"/>
    <w:rsid w:val="0079334F"/>
    <w:rsid w:val="00793CD8"/>
    <w:rsid w:val="00794552"/>
    <w:rsid w:val="0079477C"/>
    <w:rsid w:val="00794A57"/>
    <w:rsid w:val="00794E1B"/>
    <w:rsid w:val="00794E6B"/>
    <w:rsid w:val="0079569D"/>
    <w:rsid w:val="00795C92"/>
    <w:rsid w:val="00795FB3"/>
    <w:rsid w:val="00796231"/>
    <w:rsid w:val="00796CD2"/>
    <w:rsid w:val="00797173"/>
    <w:rsid w:val="00797483"/>
    <w:rsid w:val="007975E9"/>
    <w:rsid w:val="00797670"/>
    <w:rsid w:val="00797C54"/>
    <w:rsid w:val="00797DFB"/>
    <w:rsid w:val="007A0DD7"/>
    <w:rsid w:val="007A0E46"/>
    <w:rsid w:val="007A1680"/>
    <w:rsid w:val="007A16B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52EB"/>
    <w:rsid w:val="007A53B5"/>
    <w:rsid w:val="007A58A6"/>
    <w:rsid w:val="007A5E20"/>
    <w:rsid w:val="007A5FDF"/>
    <w:rsid w:val="007A744C"/>
    <w:rsid w:val="007A7525"/>
    <w:rsid w:val="007A7AEC"/>
    <w:rsid w:val="007B025C"/>
    <w:rsid w:val="007B06E8"/>
    <w:rsid w:val="007B155A"/>
    <w:rsid w:val="007B1988"/>
    <w:rsid w:val="007B21D5"/>
    <w:rsid w:val="007B23C8"/>
    <w:rsid w:val="007B2880"/>
    <w:rsid w:val="007B2D32"/>
    <w:rsid w:val="007B3D2D"/>
    <w:rsid w:val="007B5077"/>
    <w:rsid w:val="007B50AE"/>
    <w:rsid w:val="007B51DF"/>
    <w:rsid w:val="007B5393"/>
    <w:rsid w:val="007B5538"/>
    <w:rsid w:val="007B5F64"/>
    <w:rsid w:val="007B61D9"/>
    <w:rsid w:val="007B6658"/>
    <w:rsid w:val="007B7211"/>
    <w:rsid w:val="007C0162"/>
    <w:rsid w:val="007C02E3"/>
    <w:rsid w:val="007C05DD"/>
    <w:rsid w:val="007C0AAC"/>
    <w:rsid w:val="007C1CB9"/>
    <w:rsid w:val="007C1F7A"/>
    <w:rsid w:val="007C2036"/>
    <w:rsid w:val="007C2543"/>
    <w:rsid w:val="007C3113"/>
    <w:rsid w:val="007C3D18"/>
    <w:rsid w:val="007C3DD4"/>
    <w:rsid w:val="007C415E"/>
    <w:rsid w:val="007C435C"/>
    <w:rsid w:val="007C4799"/>
    <w:rsid w:val="007C50E4"/>
    <w:rsid w:val="007C54EC"/>
    <w:rsid w:val="007C60BF"/>
    <w:rsid w:val="007C6228"/>
    <w:rsid w:val="007C6A07"/>
    <w:rsid w:val="007C70F9"/>
    <w:rsid w:val="007C75A1"/>
    <w:rsid w:val="007C77A5"/>
    <w:rsid w:val="007C7E99"/>
    <w:rsid w:val="007D04E5"/>
    <w:rsid w:val="007D0689"/>
    <w:rsid w:val="007D0E66"/>
    <w:rsid w:val="007D1074"/>
    <w:rsid w:val="007D228C"/>
    <w:rsid w:val="007D2DB9"/>
    <w:rsid w:val="007D2E3C"/>
    <w:rsid w:val="007D2EF0"/>
    <w:rsid w:val="007D3BD7"/>
    <w:rsid w:val="007D4AC8"/>
    <w:rsid w:val="007D5104"/>
    <w:rsid w:val="007D522C"/>
    <w:rsid w:val="007D5901"/>
    <w:rsid w:val="007D5EB2"/>
    <w:rsid w:val="007D5F09"/>
    <w:rsid w:val="007D6005"/>
    <w:rsid w:val="007D6370"/>
    <w:rsid w:val="007D6436"/>
    <w:rsid w:val="007D6B54"/>
    <w:rsid w:val="007D7526"/>
    <w:rsid w:val="007D754E"/>
    <w:rsid w:val="007D7688"/>
    <w:rsid w:val="007E06FB"/>
    <w:rsid w:val="007E0C30"/>
    <w:rsid w:val="007E0D8A"/>
    <w:rsid w:val="007E12A5"/>
    <w:rsid w:val="007E15B6"/>
    <w:rsid w:val="007E15FF"/>
    <w:rsid w:val="007E1624"/>
    <w:rsid w:val="007E18A9"/>
    <w:rsid w:val="007E1A9F"/>
    <w:rsid w:val="007E1D1B"/>
    <w:rsid w:val="007E1DEA"/>
    <w:rsid w:val="007E1EF7"/>
    <w:rsid w:val="007E22F2"/>
    <w:rsid w:val="007E2ED3"/>
    <w:rsid w:val="007E3E31"/>
    <w:rsid w:val="007E3EB5"/>
    <w:rsid w:val="007E3FBC"/>
    <w:rsid w:val="007E41C6"/>
    <w:rsid w:val="007E4202"/>
    <w:rsid w:val="007E454D"/>
    <w:rsid w:val="007E4610"/>
    <w:rsid w:val="007E4715"/>
    <w:rsid w:val="007E4964"/>
    <w:rsid w:val="007E505B"/>
    <w:rsid w:val="007E5A27"/>
    <w:rsid w:val="007E6190"/>
    <w:rsid w:val="007E61AA"/>
    <w:rsid w:val="007E7091"/>
    <w:rsid w:val="007E7120"/>
    <w:rsid w:val="007E73E3"/>
    <w:rsid w:val="007E74FA"/>
    <w:rsid w:val="007E78FB"/>
    <w:rsid w:val="007E7CB7"/>
    <w:rsid w:val="007E7F95"/>
    <w:rsid w:val="007F0F10"/>
    <w:rsid w:val="007F1046"/>
    <w:rsid w:val="007F1151"/>
    <w:rsid w:val="007F1209"/>
    <w:rsid w:val="007F120F"/>
    <w:rsid w:val="007F14F9"/>
    <w:rsid w:val="007F279C"/>
    <w:rsid w:val="007F283F"/>
    <w:rsid w:val="007F2B62"/>
    <w:rsid w:val="007F32FE"/>
    <w:rsid w:val="007F6527"/>
    <w:rsid w:val="007F669F"/>
    <w:rsid w:val="007F6A06"/>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9A1"/>
    <w:rsid w:val="00816D32"/>
    <w:rsid w:val="00817196"/>
    <w:rsid w:val="00817371"/>
    <w:rsid w:val="00817509"/>
    <w:rsid w:val="008176C1"/>
    <w:rsid w:val="008178DA"/>
    <w:rsid w:val="00817930"/>
    <w:rsid w:val="00817D86"/>
    <w:rsid w:val="00820A0A"/>
    <w:rsid w:val="0082207C"/>
    <w:rsid w:val="00822776"/>
    <w:rsid w:val="008228B7"/>
    <w:rsid w:val="00822E76"/>
    <w:rsid w:val="008235DB"/>
    <w:rsid w:val="00824AB4"/>
    <w:rsid w:val="00825208"/>
    <w:rsid w:val="008258B2"/>
    <w:rsid w:val="008258CA"/>
    <w:rsid w:val="00825AE7"/>
    <w:rsid w:val="00825C42"/>
    <w:rsid w:val="00825D25"/>
    <w:rsid w:val="008264F8"/>
    <w:rsid w:val="00826EF5"/>
    <w:rsid w:val="008279C5"/>
    <w:rsid w:val="00827D32"/>
    <w:rsid w:val="00827D6F"/>
    <w:rsid w:val="00827FE8"/>
    <w:rsid w:val="00831E09"/>
    <w:rsid w:val="00832283"/>
    <w:rsid w:val="00832845"/>
    <w:rsid w:val="00832904"/>
    <w:rsid w:val="00832F47"/>
    <w:rsid w:val="00833865"/>
    <w:rsid w:val="00833B00"/>
    <w:rsid w:val="00833DAB"/>
    <w:rsid w:val="00834221"/>
    <w:rsid w:val="00834307"/>
    <w:rsid w:val="0083454C"/>
    <w:rsid w:val="00834BEB"/>
    <w:rsid w:val="00834D20"/>
    <w:rsid w:val="00834E48"/>
    <w:rsid w:val="008353DA"/>
    <w:rsid w:val="00835958"/>
    <w:rsid w:val="00836132"/>
    <w:rsid w:val="008376AC"/>
    <w:rsid w:val="00837BD1"/>
    <w:rsid w:val="00837CD1"/>
    <w:rsid w:val="0084057A"/>
    <w:rsid w:val="00840C49"/>
    <w:rsid w:val="008416CA"/>
    <w:rsid w:val="008417B0"/>
    <w:rsid w:val="00841994"/>
    <w:rsid w:val="00841F67"/>
    <w:rsid w:val="00842B77"/>
    <w:rsid w:val="008431C4"/>
    <w:rsid w:val="0084343E"/>
    <w:rsid w:val="008437EC"/>
    <w:rsid w:val="00843F64"/>
    <w:rsid w:val="00844191"/>
    <w:rsid w:val="008442ED"/>
    <w:rsid w:val="008444E8"/>
    <w:rsid w:val="008445CE"/>
    <w:rsid w:val="00844E80"/>
    <w:rsid w:val="008453F8"/>
    <w:rsid w:val="00845B18"/>
    <w:rsid w:val="00845BDD"/>
    <w:rsid w:val="008464B2"/>
    <w:rsid w:val="00846CE5"/>
    <w:rsid w:val="00846FE1"/>
    <w:rsid w:val="00846FE7"/>
    <w:rsid w:val="0084712C"/>
    <w:rsid w:val="00847134"/>
    <w:rsid w:val="008471F4"/>
    <w:rsid w:val="008502AF"/>
    <w:rsid w:val="008504C6"/>
    <w:rsid w:val="0085195D"/>
    <w:rsid w:val="00854932"/>
    <w:rsid w:val="00855269"/>
    <w:rsid w:val="0085561F"/>
    <w:rsid w:val="008557FA"/>
    <w:rsid w:val="00855ABB"/>
    <w:rsid w:val="0085608F"/>
    <w:rsid w:val="008567A5"/>
    <w:rsid w:val="00856911"/>
    <w:rsid w:val="00856AE3"/>
    <w:rsid w:val="008571DC"/>
    <w:rsid w:val="00857599"/>
    <w:rsid w:val="008607F1"/>
    <w:rsid w:val="00860D51"/>
    <w:rsid w:val="0086140B"/>
    <w:rsid w:val="0086144C"/>
    <w:rsid w:val="00861990"/>
    <w:rsid w:val="00861CDA"/>
    <w:rsid w:val="0086318F"/>
    <w:rsid w:val="0086324E"/>
    <w:rsid w:val="00863870"/>
    <w:rsid w:val="008639A6"/>
    <w:rsid w:val="00863B6C"/>
    <w:rsid w:val="00864648"/>
    <w:rsid w:val="00864B0E"/>
    <w:rsid w:val="0086500F"/>
    <w:rsid w:val="0086628D"/>
    <w:rsid w:val="00866C22"/>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B4D"/>
    <w:rsid w:val="008770D9"/>
    <w:rsid w:val="008773AF"/>
    <w:rsid w:val="008778F3"/>
    <w:rsid w:val="00877BE8"/>
    <w:rsid w:val="00877F18"/>
    <w:rsid w:val="0088000A"/>
    <w:rsid w:val="00881379"/>
    <w:rsid w:val="008818D2"/>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9065F"/>
    <w:rsid w:val="008919A3"/>
    <w:rsid w:val="008931A9"/>
    <w:rsid w:val="00893457"/>
    <w:rsid w:val="00893A7F"/>
    <w:rsid w:val="00893FCD"/>
    <w:rsid w:val="008941E3"/>
    <w:rsid w:val="00894987"/>
    <w:rsid w:val="00894A88"/>
    <w:rsid w:val="00894D0A"/>
    <w:rsid w:val="00894DE0"/>
    <w:rsid w:val="00895386"/>
    <w:rsid w:val="008953A6"/>
    <w:rsid w:val="00895C7F"/>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AEB"/>
    <w:rsid w:val="008B02EA"/>
    <w:rsid w:val="008B0483"/>
    <w:rsid w:val="008B0534"/>
    <w:rsid w:val="008B120C"/>
    <w:rsid w:val="008B1CE9"/>
    <w:rsid w:val="008B2BC2"/>
    <w:rsid w:val="008B2F79"/>
    <w:rsid w:val="008B338F"/>
    <w:rsid w:val="008B38D4"/>
    <w:rsid w:val="008B4DF4"/>
    <w:rsid w:val="008B51A0"/>
    <w:rsid w:val="008B546F"/>
    <w:rsid w:val="008B5890"/>
    <w:rsid w:val="008B592A"/>
    <w:rsid w:val="008B5C99"/>
    <w:rsid w:val="008B6522"/>
    <w:rsid w:val="008B6841"/>
    <w:rsid w:val="008B6CD3"/>
    <w:rsid w:val="008B71CF"/>
    <w:rsid w:val="008B737A"/>
    <w:rsid w:val="008B7B5C"/>
    <w:rsid w:val="008C060E"/>
    <w:rsid w:val="008C0C99"/>
    <w:rsid w:val="008C15B7"/>
    <w:rsid w:val="008C16B8"/>
    <w:rsid w:val="008C172B"/>
    <w:rsid w:val="008C1A43"/>
    <w:rsid w:val="008C1A92"/>
    <w:rsid w:val="008C1C64"/>
    <w:rsid w:val="008C2017"/>
    <w:rsid w:val="008C222D"/>
    <w:rsid w:val="008C26A8"/>
    <w:rsid w:val="008C28AF"/>
    <w:rsid w:val="008C3405"/>
    <w:rsid w:val="008C3782"/>
    <w:rsid w:val="008C37CC"/>
    <w:rsid w:val="008C3F44"/>
    <w:rsid w:val="008C42A9"/>
    <w:rsid w:val="008C4958"/>
    <w:rsid w:val="008C4BAA"/>
    <w:rsid w:val="008C4BED"/>
    <w:rsid w:val="008C4CEB"/>
    <w:rsid w:val="008C509A"/>
    <w:rsid w:val="008C543E"/>
    <w:rsid w:val="008C5D40"/>
    <w:rsid w:val="008C5D92"/>
    <w:rsid w:val="008C5EB6"/>
    <w:rsid w:val="008C617F"/>
    <w:rsid w:val="008C6AE8"/>
    <w:rsid w:val="008C6DD0"/>
    <w:rsid w:val="008C7573"/>
    <w:rsid w:val="008C79B2"/>
    <w:rsid w:val="008C7DD7"/>
    <w:rsid w:val="008D00A5"/>
    <w:rsid w:val="008D0305"/>
    <w:rsid w:val="008D0F5C"/>
    <w:rsid w:val="008D1777"/>
    <w:rsid w:val="008D1829"/>
    <w:rsid w:val="008D1948"/>
    <w:rsid w:val="008D1F8C"/>
    <w:rsid w:val="008D23F6"/>
    <w:rsid w:val="008D34F1"/>
    <w:rsid w:val="008D39D8"/>
    <w:rsid w:val="008D3C16"/>
    <w:rsid w:val="008D3CD6"/>
    <w:rsid w:val="008D3E14"/>
    <w:rsid w:val="008D4C94"/>
    <w:rsid w:val="008D6D1A"/>
    <w:rsid w:val="008D704D"/>
    <w:rsid w:val="008D7390"/>
    <w:rsid w:val="008D7A17"/>
    <w:rsid w:val="008E01A4"/>
    <w:rsid w:val="008E065E"/>
    <w:rsid w:val="008E08C3"/>
    <w:rsid w:val="008E0927"/>
    <w:rsid w:val="008E1909"/>
    <w:rsid w:val="008E1E05"/>
    <w:rsid w:val="008E43D6"/>
    <w:rsid w:val="008E5175"/>
    <w:rsid w:val="008E563A"/>
    <w:rsid w:val="008E58C4"/>
    <w:rsid w:val="008E601F"/>
    <w:rsid w:val="008E60CA"/>
    <w:rsid w:val="008E6860"/>
    <w:rsid w:val="008E716A"/>
    <w:rsid w:val="008E7E89"/>
    <w:rsid w:val="008F0300"/>
    <w:rsid w:val="008F0492"/>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477F"/>
    <w:rsid w:val="008F4E60"/>
    <w:rsid w:val="008F51D5"/>
    <w:rsid w:val="008F5440"/>
    <w:rsid w:val="008F565B"/>
    <w:rsid w:val="008F670A"/>
    <w:rsid w:val="008F74C4"/>
    <w:rsid w:val="008F7F63"/>
    <w:rsid w:val="009003B3"/>
    <w:rsid w:val="009005FC"/>
    <w:rsid w:val="00900948"/>
    <w:rsid w:val="00900B16"/>
    <w:rsid w:val="00901406"/>
    <w:rsid w:val="009014BB"/>
    <w:rsid w:val="00902350"/>
    <w:rsid w:val="009027A0"/>
    <w:rsid w:val="00902821"/>
    <w:rsid w:val="00902D7C"/>
    <w:rsid w:val="0090336B"/>
    <w:rsid w:val="0090397C"/>
    <w:rsid w:val="00904397"/>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E6F"/>
    <w:rsid w:val="009141C3"/>
    <w:rsid w:val="00914AD8"/>
    <w:rsid w:val="0091516A"/>
    <w:rsid w:val="009157F9"/>
    <w:rsid w:val="00915F52"/>
    <w:rsid w:val="00916079"/>
    <w:rsid w:val="0091658D"/>
    <w:rsid w:val="00916D16"/>
    <w:rsid w:val="00917211"/>
    <w:rsid w:val="00917527"/>
    <w:rsid w:val="00917CE9"/>
    <w:rsid w:val="00917DFD"/>
    <w:rsid w:val="0092006B"/>
    <w:rsid w:val="0092075B"/>
    <w:rsid w:val="00920B0C"/>
    <w:rsid w:val="00920BF2"/>
    <w:rsid w:val="009219E9"/>
    <w:rsid w:val="00922010"/>
    <w:rsid w:val="00922247"/>
    <w:rsid w:val="00922ABB"/>
    <w:rsid w:val="00922DE4"/>
    <w:rsid w:val="009232DF"/>
    <w:rsid w:val="00923930"/>
    <w:rsid w:val="00923D1C"/>
    <w:rsid w:val="00923F70"/>
    <w:rsid w:val="00924677"/>
    <w:rsid w:val="00924E90"/>
    <w:rsid w:val="00925BCC"/>
    <w:rsid w:val="0092645D"/>
    <w:rsid w:val="009265A8"/>
    <w:rsid w:val="0092729D"/>
    <w:rsid w:val="009273A3"/>
    <w:rsid w:val="00927B95"/>
    <w:rsid w:val="0093073D"/>
    <w:rsid w:val="009311FE"/>
    <w:rsid w:val="00931912"/>
    <w:rsid w:val="00931BD9"/>
    <w:rsid w:val="00932478"/>
    <w:rsid w:val="00932858"/>
    <w:rsid w:val="009328EF"/>
    <w:rsid w:val="009332E1"/>
    <w:rsid w:val="0093515A"/>
    <w:rsid w:val="009351D1"/>
    <w:rsid w:val="009360B0"/>
    <w:rsid w:val="009368F3"/>
    <w:rsid w:val="00936BB0"/>
    <w:rsid w:val="00936CA5"/>
    <w:rsid w:val="00937171"/>
    <w:rsid w:val="00940034"/>
    <w:rsid w:val="00940561"/>
    <w:rsid w:val="009408C3"/>
    <w:rsid w:val="0094101F"/>
    <w:rsid w:val="00941085"/>
    <w:rsid w:val="009410BF"/>
    <w:rsid w:val="00941636"/>
    <w:rsid w:val="009427E8"/>
    <w:rsid w:val="00943742"/>
    <w:rsid w:val="00943D67"/>
    <w:rsid w:val="009440A3"/>
    <w:rsid w:val="00944246"/>
    <w:rsid w:val="009444AE"/>
    <w:rsid w:val="009445B6"/>
    <w:rsid w:val="009445BB"/>
    <w:rsid w:val="0094525E"/>
    <w:rsid w:val="00945C05"/>
    <w:rsid w:val="00945ED6"/>
    <w:rsid w:val="009463EC"/>
    <w:rsid w:val="009466EA"/>
    <w:rsid w:val="00946945"/>
    <w:rsid w:val="00946E99"/>
    <w:rsid w:val="00947179"/>
    <w:rsid w:val="00947405"/>
    <w:rsid w:val="00947713"/>
    <w:rsid w:val="00947A4D"/>
    <w:rsid w:val="00947F2B"/>
    <w:rsid w:val="0095029C"/>
    <w:rsid w:val="009504A3"/>
    <w:rsid w:val="00950646"/>
    <w:rsid w:val="00950DE7"/>
    <w:rsid w:val="00950E2E"/>
    <w:rsid w:val="00950F39"/>
    <w:rsid w:val="0095116C"/>
    <w:rsid w:val="009512C8"/>
    <w:rsid w:val="00951372"/>
    <w:rsid w:val="00952C9E"/>
    <w:rsid w:val="00953920"/>
    <w:rsid w:val="00953D47"/>
    <w:rsid w:val="00954110"/>
    <w:rsid w:val="00954321"/>
    <w:rsid w:val="00954487"/>
    <w:rsid w:val="00955003"/>
    <w:rsid w:val="0095632E"/>
    <w:rsid w:val="00956451"/>
    <w:rsid w:val="00956521"/>
    <w:rsid w:val="0095681E"/>
    <w:rsid w:val="009568B1"/>
    <w:rsid w:val="00956C1D"/>
    <w:rsid w:val="009572D4"/>
    <w:rsid w:val="009577C3"/>
    <w:rsid w:val="00960280"/>
    <w:rsid w:val="009608C5"/>
    <w:rsid w:val="00960DA9"/>
    <w:rsid w:val="00960E68"/>
    <w:rsid w:val="00960F65"/>
    <w:rsid w:val="00960FC3"/>
    <w:rsid w:val="00961921"/>
    <w:rsid w:val="00961B20"/>
    <w:rsid w:val="00961C10"/>
    <w:rsid w:val="00962363"/>
    <w:rsid w:val="00962FEA"/>
    <w:rsid w:val="00963184"/>
    <w:rsid w:val="0096356F"/>
    <w:rsid w:val="00963DAF"/>
    <w:rsid w:val="0096430A"/>
    <w:rsid w:val="00964DBD"/>
    <w:rsid w:val="00965090"/>
    <w:rsid w:val="00965408"/>
    <w:rsid w:val="0096554B"/>
    <w:rsid w:val="0096584A"/>
    <w:rsid w:val="00965CDE"/>
    <w:rsid w:val="00965D8F"/>
    <w:rsid w:val="0096639B"/>
    <w:rsid w:val="009664C6"/>
    <w:rsid w:val="0096655C"/>
    <w:rsid w:val="009675C8"/>
    <w:rsid w:val="0096763D"/>
    <w:rsid w:val="00970741"/>
    <w:rsid w:val="00970DC2"/>
    <w:rsid w:val="00970E8E"/>
    <w:rsid w:val="00971F08"/>
    <w:rsid w:val="0097270E"/>
    <w:rsid w:val="00972812"/>
    <w:rsid w:val="00972885"/>
    <w:rsid w:val="0097293E"/>
    <w:rsid w:val="00972D8F"/>
    <w:rsid w:val="00972F46"/>
    <w:rsid w:val="0097341C"/>
    <w:rsid w:val="00973D17"/>
    <w:rsid w:val="0097418D"/>
    <w:rsid w:val="009741DA"/>
    <w:rsid w:val="00974698"/>
    <w:rsid w:val="009746B6"/>
    <w:rsid w:val="00974779"/>
    <w:rsid w:val="00974AC3"/>
    <w:rsid w:val="009754FE"/>
    <w:rsid w:val="0097603D"/>
    <w:rsid w:val="0097607B"/>
    <w:rsid w:val="0097613A"/>
    <w:rsid w:val="009765A5"/>
    <w:rsid w:val="00976639"/>
    <w:rsid w:val="00976935"/>
    <w:rsid w:val="00976949"/>
    <w:rsid w:val="0097760F"/>
    <w:rsid w:val="00977A3B"/>
    <w:rsid w:val="00977A71"/>
    <w:rsid w:val="00977CD7"/>
    <w:rsid w:val="00980136"/>
    <w:rsid w:val="00980477"/>
    <w:rsid w:val="00980A32"/>
    <w:rsid w:val="009810BE"/>
    <w:rsid w:val="009819B1"/>
    <w:rsid w:val="00981CB3"/>
    <w:rsid w:val="00981CD0"/>
    <w:rsid w:val="00982959"/>
    <w:rsid w:val="00982C49"/>
    <w:rsid w:val="00983621"/>
    <w:rsid w:val="00983784"/>
    <w:rsid w:val="00984399"/>
    <w:rsid w:val="00984BF5"/>
    <w:rsid w:val="00985253"/>
    <w:rsid w:val="009853B3"/>
    <w:rsid w:val="00985993"/>
    <w:rsid w:val="00985A52"/>
    <w:rsid w:val="00985B46"/>
    <w:rsid w:val="00985FC8"/>
    <w:rsid w:val="00986DBD"/>
    <w:rsid w:val="009873FE"/>
    <w:rsid w:val="00987666"/>
    <w:rsid w:val="00987709"/>
    <w:rsid w:val="00987CC6"/>
    <w:rsid w:val="0099009A"/>
    <w:rsid w:val="00990138"/>
    <w:rsid w:val="00990630"/>
    <w:rsid w:val="00990887"/>
    <w:rsid w:val="009909BD"/>
    <w:rsid w:val="00990A52"/>
    <w:rsid w:val="00991761"/>
    <w:rsid w:val="00991A27"/>
    <w:rsid w:val="0099325B"/>
    <w:rsid w:val="00993445"/>
    <w:rsid w:val="009935B2"/>
    <w:rsid w:val="009937DF"/>
    <w:rsid w:val="0099408E"/>
    <w:rsid w:val="00994C9B"/>
    <w:rsid w:val="00994DCA"/>
    <w:rsid w:val="00994F72"/>
    <w:rsid w:val="0099546C"/>
    <w:rsid w:val="00995796"/>
    <w:rsid w:val="00995E76"/>
    <w:rsid w:val="00995F7D"/>
    <w:rsid w:val="009960EC"/>
    <w:rsid w:val="00996B74"/>
    <w:rsid w:val="00997094"/>
    <w:rsid w:val="009970DD"/>
    <w:rsid w:val="00997BFE"/>
    <w:rsid w:val="00997C03"/>
    <w:rsid w:val="00997E31"/>
    <w:rsid w:val="009A07B5"/>
    <w:rsid w:val="009A0ADF"/>
    <w:rsid w:val="009A0EFB"/>
    <w:rsid w:val="009A0F8F"/>
    <w:rsid w:val="009A0FBA"/>
    <w:rsid w:val="009A1601"/>
    <w:rsid w:val="009A1E73"/>
    <w:rsid w:val="009A2525"/>
    <w:rsid w:val="009A2CC5"/>
    <w:rsid w:val="009A31E0"/>
    <w:rsid w:val="009A35BA"/>
    <w:rsid w:val="009A372F"/>
    <w:rsid w:val="009A3BB6"/>
    <w:rsid w:val="009A3DAC"/>
    <w:rsid w:val="009A41D4"/>
    <w:rsid w:val="009A4463"/>
    <w:rsid w:val="009A462D"/>
    <w:rsid w:val="009A54E5"/>
    <w:rsid w:val="009A5CBA"/>
    <w:rsid w:val="009A5CFF"/>
    <w:rsid w:val="009A6340"/>
    <w:rsid w:val="009A699A"/>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720D"/>
    <w:rsid w:val="009B73DF"/>
    <w:rsid w:val="009B761D"/>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F86"/>
    <w:rsid w:val="009C56C5"/>
    <w:rsid w:val="009C5817"/>
    <w:rsid w:val="009C6DCB"/>
    <w:rsid w:val="009C7846"/>
    <w:rsid w:val="009C7B0F"/>
    <w:rsid w:val="009D0D1F"/>
    <w:rsid w:val="009D0D28"/>
    <w:rsid w:val="009D116C"/>
    <w:rsid w:val="009D2753"/>
    <w:rsid w:val="009D379C"/>
    <w:rsid w:val="009D42E4"/>
    <w:rsid w:val="009D44CA"/>
    <w:rsid w:val="009D4E37"/>
    <w:rsid w:val="009D4FF0"/>
    <w:rsid w:val="009D56BE"/>
    <w:rsid w:val="009D695F"/>
    <w:rsid w:val="009D703C"/>
    <w:rsid w:val="009D718F"/>
    <w:rsid w:val="009D7E56"/>
    <w:rsid w:val="009E068F"/>
    <w:rsid w:val="009E0B64"/>
    <w:rsid w:val="009E0C9F"/>
    <w:rsid w:val="009E14E0"/>
    <w:rsid w:val="009E1BFD"/>
    <w:rsid w:val="009E2456"/>
    <w:rsid w:val="009E27DF"/>
    <w:rsid w:val="009E27F5"/>
    <w:rsid w:val="009E2DD5"/>
    <w:rsid w:val="009E3155"/>
    <w:rsid w:val="009E33C3"/>
    <w:rsid w:val="009E35DB"/>
    <w:rsid w:val="009E396E"/>
    <w:rsid w:val="009E43BD"/>
    <w:rsid w:val="009E45D2"/>
    <w:rsid w:val="009E47A3"/>
    <w:rsid w:val="009E5188"/>
    <w:rsid w:val="009E52C0"/>
    <w:rsid w:val="009E5718"/>
    <w:rsid w:val="009E5912"/>
    <w:rsid w:val="009E5AA9"/>
    <w:rsid w:val="009E65FF"/>
    <w:rsid w:val="009E6A47"/>
    <w:rsid w:val="009E7265"/>
    <w:rsid w:val="009F06F6"/>
    <w:rsid w:val="009F08F3"/>
    <w:rsid w:val="009F0BB6"/>
    <w:rsid w:val="009F1226"/>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A0001C"/>
    <w:rsid w:val="00A008F5"/>
    <w:rsid w:val="00A00A61"/>
    <w:rsid w:val="00A00DE9"/>
    <w:rsid w:val="00A00F3D"/>
    <w:rsid w:val="00A020AC"/>
    <w:rsid w:val="00A02A21"/>
    <w:rsid w:val="00A0304D"/>
    <w:rsid w:val="00A031D8"/>
    <w:rsid w:val="00A03BCC"/>
    <w:rsid w:val="00A0486B"/>
    <w:rsid w:val="00A048A8"/>
    <w:rsid w:val="00A04F49"/>
    <w:rsid w:val="00A06168"/>
    <w:rsid w:val="00A0637C"/>
    <w:rsid w:val="00A075E6"/>
    <w:rsid w:val="00A07756"/>
    <w:rsid w:val="00A07DF2"/>
    <w:rsid w:val="00A07E6B"/>
    <w:rsid w:val="00A07FB0"/>
    <w:rsid w:val="00A10357"/>
    <w:rsid w:val="00A10B8F"/>
    <w:rsid w:val="00A10DF1"/>
    <w:rsid w:val="00A124CF"/>
    <w:rsid w:val="00A12AE5"/>
    <w:rsid w:val="00A12F2F"/>
    <w:rsid w:val="00A13B36"/>
    <w:rsid w:val="00A13DD3"/>
    <w:rsid w:val="00A13E54"/>
    <w:rsid w:val="00A13ED4"/>
    <w:rsid w:val="00A13F56"/>
    <w:rsid w:val="00A14146"/>
    <w:rsid w:val="00A14178"/>
    <w:rsid w:val="00A146C4"/>
    <w:rsid w:val="00A147A4"/>
    <w:rsid w:val="00A15849"/>
    <w:rsid w:val="00A1736D"/>
    <w:rsid w:val="00A175D6"/>
    <w:rsid w:val="00A17634"/>
    <w:rsid w:val="00A178D3"/>
    <w:rsid w:val="00A17F63"/>
    <w:rsid w:val="00A20363"/>
    <w:rsid w:val="00A20897"/>
    <w:rsid w:val="00A218B3"/>
    <w:rsid w:val="00A2193B"/>
    <w:rsid w:val="00A21CBD"/>
    <w:rsid w:val="00A2202F"/>
    <w:rsid w:val="00A22836"/>
    <w:rsid w:val="00A22DC0"/>
    <w:rsid w:val="00A2351A"/>
    <w:rsid w:val="00A23D89"/>
    <w:rsid w:val="00A23D98"/>
    <w:rsid w:val="00A23E70"/>
    <w:rsid w:val="00A23EC8"/>
    <w:rsid w:val="00A243B9"/>
    <w:rsid w:val="00A24B30"/>
    <w:rsid w:val="00A24CDA"/>
    <w:rsid w:val="00A256B7"/>
    <w:rsid w:val="00A25AB6"/>
    <w:rsid w:val="00A261BC"/>
    <w:rsid w:val="00A26246"/>
    <w:rsid w:val="00A264A9"/>
    <w:rsid w:val="00A268ED"/>
    <w:rsid w:val="00A26DCF"/>
    <w:rsid w:val="00A27785"/>
    <w:rsid w:val="00A27AEB"/>
    <w:rsid w:val="00A300DF"/>
    <w:rsid w:val="00A30104"/>
    <w:rsid w:val="00A30187"/>
    <w:rsid w:val="00A307D0"/>
    <w:rsid w:val="00A3134B"/>
    <w:rsid w:val="00A313AD"/>
    <w:rsid w:val="00A31D77"/>
    <w:rsid w:val="00A323C2"/>
    <w:rsid w:val="00A3253D"/>
    <w:rsid w:val="00A327E1"/>
    <w:rsid w:val="00A3298D"/>
    <w:rsid w:val="00A32E6B"/>
    <w:rsid w:val="00A32EB8"/>
    <w:rsid w:val="00A3308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1304"/>
    <w:rsid w:val="00A41736"/>
    <w:rsid w:val="00A4174A"/>
    <w:rsid w:val="00A41887"/>
    <w:rsid w:val="00A41E2B"/>
    <w:rsid w:val="00A42841"/>
    <w:rsid w:val="00A42E85"/>
    <w:rsid w:val="00A43575"/>
    <w:rsid w:val="00A43DFE"/>
    <w:rsid w:val="00A440D2"/>
    <w:rsid w:val="00A4456D"/>
    <w:rsid w:val="00A44781"/>
    <w:rsid w:val="00A44EBC"/>
    <w:rsid w:val="00A451C7"/>
    <w:rsid w:val="00A45A06"/>
    <w:rsid w:val="00A45AC5"/>
    <w:rsid w:val="00A45B74"/>
    <w:rsid w:val="00A45D2E"/>
    <w:rsid w:val="00A45D60"/>
    <w:rsid w:val="00A46C93"/>
    <w:rsid w:val="00A47AE8"/>
    <w:rsid w:val="00A47EA9"/>
    <w:rsid w:val="00A501C8"/>
    <w:rsid w:val="00A50893"/>
    <w:rsid w:val="00A510E2"/>
    <w:rsid w:val="00A51217"/>
    <w:rsid w:val="00A51675"/>
    <w:rsid w:val="00A51858"/>
    <w:rsid w:val="00A52621"/>
    <w:rsid w:val="00A529C0"/>
    <w:rsid w:val="00A52A58"/>
    <w:rsid w:val="00A52D7B"/>
    <w:rsid w:val="00A52E1D"/>
    <w:rsid w:val="00A53450"/>
    <w:rsid w:val="00A537D5"/>
    <w:rsid w:val="00A53968"/>
    <w:rsid w:val="00A53C4B"/>
    <w:rsid w:val="00A54744"/>
    <w:rsid w:val="00A54F71"/>
    <w:rsid w:val="00A551DE"/>
    <w:rsid w:val="00A55348"/>
    <w:rsid w:val="00A5578D"/>
    <w:rsid w:val="00A55825"/>
    <w:rsid w:val="00A562DA"/>
    <w:rsid w:val="00A5676C"/>
    <w:rsid w:val="00A56F8F"/>
    <w:rsid w:val="00A571E7"/>
    <w:rsid w:val="00A5773D"/>
    <w:rsid w:val="00A57919"/>
    <w:rsid w:val="00A60005"/>
    <w:rsid w:val="00A60DA5"/>
    <w:rsid w:val="00A6108B"/>
    <w:rsid w:val="00A61499"/>
    <w:rsid w:val="00A61511"/>
    <w:rsid w:val="00A615B5"/>
    <w:rsid w:val="00A6173C"/>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CB2"/>
    <w:rsid w:val="00A67E6C"/>
    <w:rsid w:val="00A706E9"/>
    <w:rsid w:val="00A71B99"/>
    <w:rsid w:val="00A71C66"/>
    <w:rsid w:val="00A72E5F"/>
    <w:rsid w:val="00A739D0"/>
    <w:rsid w:val="00A73DEA"/>
    <w:rsid w:val="00A7407F"/>
    <w:rsid w:val="00A74342"/>
    <w:rsid w:val="00A743E7"/>
    <w:rsid w:val="00A74D11"/>
    <w:rsid w:val="00A761D4"/>
    <w:rsid w:val="00A76333"/>
    <w:rsid w:val="00A76AFD"/>
    <w:rsid w:val="00A77EC4"/>
    <w:rsid w:val="00A80AAE"/>
    <w:rsid w:val="00A811BD"/>
    <w:rsid w:val="00A81719"/>
    <w:rsid w:val="00A83768"/>
    <w:rsid w:val="00A83C48"/>
    <w:rsid w:val="00A83E4F"/>
    <w:rsid w:val="00A84DE1"/>
    <w:rsid w:val="00A86C78"/>
    <w:rsid w:val="00A86FAC"/>
    <w:rsid w:val="00A87631"/>
    <w:rsid w:val="00A8763C"/>
    <w:rsid w:val="00A87A28"/>
    <w:rsid w:val="00A87A5D"/>
    <w:rsid w:val="00A902F3"/>
    <w:rsid w:val="00A91278"/>
    <w:rsid w:val="00A91620"/>
    <w:rsid w:val="00A91FE1"/>
    <w:rsid w:val="00A922C4"/>
    <w:rsid w:val="00A92879"/>
    <w:rsid w:val="00A9313A"/>
    <w:rsid w:val="00A931F5"/>
    <w:rsid w:val="00A93295"/>
    <w:rsid w:val="00A93429"/>
    <w:rsid w:val="00A93CBC"/>
    <w:rsid w:val="00A9442A"/>
    <w:rsid w:val="00A94847"/>
    <w:rsid w:val="00A949F3"/>
    <w:rsid w:val="00A95830"/>
    <w:rsid w:val="00A96000"/>
    <w:rsid w:val="00A96141"/>
    <w:rsid w:val="00A96BBD"/>
    <w:rsid w:val="00A971C1"/>
    <w:rsid w:val="00A97B49"/>
    <w:rsid w:val="00AA016F"/>
    <w:rsid w:val="00AA16B9"/>
    <w:rsid w:val="00AA1ED6"/>
    <w:rsid w:val="00AA1F30"/>
    <w:rsid w:val="00AA2CA7"/>
    <w:rsid w:val="00AA3127"/>
    <w:rsid w:val="00AA3487"/>
    <w:rsid w:val="00AA35D2"/>
    <w:rsid w:val="00AA3E7C"/>
    <w:rsid w:val="00AA404A"/>
    <w:rsid w:val="00AA41CA"/>
    <w:rsid w:val="00AA51D6"/>
    <w:rsid w:val="00AA6139"/>
    <w:rsid w:val="00AA67CB"/>
    <w:rsid w:val="00AA7580"/>
    <w:rsid w:val="00AB0663"/>
    <w:rsid w:val="00AB084C"/>
    <w:rsid w:val="00AB0BC8"/>
    <w:rsid w:val="00AB0D88"/>
    <w:rsid w:val="00AB11CA"/>
    <w:rsid w:val="00AB1392"/>
    <w:rsid w:val="00AB14D9"/>
    <w:rsid w:val="00AB1B04"/>
    <w:rsid w:val="00AB1DFA"/>
    <w:rsid w:val="00AB1FCF"/>
    <w:rsid w:val="00AB2A13"/>
    <w:rsid w:val="00AB3060"/>
    <w:rsid w:val="00AB361D"/>
    <w:rsid w:val="00AB3652"/>
    <w:rsid w:val="00AB3DC8"/>
    <w:rsid w:val="00AB4A2F"/>
    <w:rsid w:val="00AB4AB8"/>
    <w:rsid w:val="00AB655E"/>
    <w:rsid w:val="00AB65AD"/>
    <w:rsid w:val="00AB66AB"/>
    <w:rsid w:val="00AB6989"/>
    <w:rsid w:val="00AB6EF8"/>
    <w:rsid w:val="00AB70BD"/>
    <w:rsid w:val="00AB71A3"/>
    <w:rsid w:val="00AB72F2"/>
    <w:rsid w:val="00AC007F"/>
    <w:rsid w:val="00AC01A8"/>
    <w:rsid w:val="00AC02F7"/>
    <w:rsid w:val="00AC0792"/>
    <w:rsid w:val="00AC0A8F"/>
    <w:rsid w:val="00AC0B49"/>
    <w:rsid w:val="00AC1822"/>
    <w:rsid w:val="00AC2632"/>
    <w:rsid w:val="00AC2AD9"/>
    <w:rsid w:val="00AC2ECD"/>
    <w:rsid w:val="00AC3119"/>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AA3"/>
    <w:rsid w:val="00AD1961"/>
    <w:rsid w:val="00AD1CB1"/>
    <w:rsid w:val="00AD2A13"/>
    <w:rsid w:val="00AD2ED0"/>
    <w:rsid w:val="00AD3218"/>
    <w:rsid w:val="00AD37A3"/>
    <w:rsid w:val="00AD391C"/>
    <w:rsid w:val="00AD3E3A"/>
    <w:rsid w:val="00AD3F94"/>
    <w:rsid w:val="00AD4A5A"/>
    <w:rsid w:val="00AD4D70"/>
    <w:rsid w:val="00AD4E9B"/>
    <w:rsid w:val="00AD57C1"/>
    <w:rsid w:val="00AD58AB"/>
    <w:rsid w:val="00AD5E18"/>
    <w:rsid w:val="00AD625F"/>
    <w:rsid w:val="00AD6B58"/>
    <w:rsid w:val="00AD79FA"/>
    <w:rsid w:val="00AE03DD"/>
    <w:rsid w:val="00AE0E7D"/>
    <w:rsid w:val="00AE118A"/>
    <w:rsid w:val="00AE11DB"/>
    <w:rsid w:val="00AE15A4"/>
    <w:rsid w:val="00AE1BCF"/>
    <w:rsid w:val="00AE23CB"/>
    <w:rsid w:val="00AE27AC"/>
    <w:rsid w:val="00AE3F84"/>
    <w:rsid w:val="00AE40E0"/>
    <w:rsid w:val="00AE441F"/>
    <w:rsid w:val="00AE45AA"/>
    <w:rsid w:val="00AE4655"/>
    <w:rsid w:val="00AE4DBA"/>
    <w:rsid w:val="00AE4F07"/>
    <w:rsid w:val="00AE5186"/>
    <w:rsid w:val="00AE52D1"/>
    <w:rsid w:val="00AE5479"/>
    <w:rsid w:val="00AE5926"/>
    <w:rsid w:val="00AE5DCD"/>
    <w:rsid w:val="00AE6430"/>
    <w:rsid w:val="00AE6B83"/>
    <w:rsid w:val="00AE749D"/>
    <w:rsid w:val="00AE7BD8"/>
    <w:rsid w:val="00AF002B"/>
    <w:rsid w:val="00AF15C1"/>
    <w:rsid w:val="00AF1699"/>
    <w:rsid w:val="00AF1C5D"/>
    <w:rsid w:val="00AF242D"/>
    <w:rsid w:val="00AF2A0F"/>
    <w:rsid w:val="00AF2D42"/>
    <w:rsid w:val="00AF2F50"/>
    <w:rsid w:val="00AF3089"/>
    <w:rsid w:val="00AF340E"/>
    <w:rsid w:val="00AF34DA"/>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5084"/>
    <w:rsid w:val="00B05242"/>
    <w:rsid w:val="00B06DF0"/>
    <w:rsid w:val="00B070B3"/>
    <w:rsid w:val="00B075C2"/>
    <w:rsid w:val="00B07997"/>
    <w:rsid w:val="00B12E14"/>
    <w:rsid w:val="00B12F05"/>
    <w:rsid w:val="00B155D1"/>
    <w:rsid w:val="00B157B5"/>
    <w:rsid w:val="00B157F9"/>
    <w:rsid w:val="00B16B80"/>
    <w:rsid w:val="00B1701E"/>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D42"/>
    <w:rsid w:val="00B24D8A"/>
    <w:rsid w:val="00B253CF"/>
    <w:rsid w:val="00B253DE"/>
    <w:rsid w:val="00B2591D"/>
    <w:rsid w:val="00B25D7C"/>
    <w:rsid w:val="00B2757F"/>
    <w:rsid w:val="00B2763F"/>
    <w:rsid w:val="00B27AAC"/>
    <w:rsid w:val="00B27B1C"/>
    <w:rsid w:val="00B27B32"/>
    <w:rsid w:val="00B27C0B"/>
    <w:rsid w:val="00B27D04"/>
    <w:rsid w:val="00B300F2"/>
    <w:rsid w:val="00B30929"/>
    <w:rsid w:val="00B30AE0"/>
    <w:rsid w:val="00B31A5B"/>
    <w:rsid w:val="00B31F46"/>
    <w:rsid w:val="00B321B3"/>
    <w:rsid w:val="00B329FF"/>
    <w:rsid w:val="00B335A7"/>
    <w:rsid w:val="00B33F22"/>
    <w:rsid w:val="00B342A9"/>
    <w:rsid w:val="00B34A9E"/>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7A"/>
    <w:rsid w:val="00B43898"/>
    <w:rsid w:val="00B43A2B"/>
    <w:rsid w:val="00B44053"/>
    <w:rsid w:val="00B444A9"/>
    <w:rsid w:val="00B44F53"/>
    <w:rsid w:val="00B45425"/>
    <w:rsid w:val="00B45A52"/>
    <w:rsid w:val="00B46175"/>
    <w:rsid w:val="00B467EB"/>
    <w:rsid w:val="00B473C2"/>
    <w:rsid w:val="00B47A78"/>
    <w:rsid w:val="00B47B69"/>
    <w:rsid w:val="00B50049"/>
    <w:rsid w:val="00B50D9E"/>
    <w:rsid w:val="00B51223"/>
    <w:rsid w:val="00B513A6"/>
    <w:rsid w:val="00B51615"/>
    <w:rsid w:val="00B51824"/>
    <w:rsid w:val="00B529B9"/>
    <w:rsid w:val="00B52F0E"/>
    <w:rsid w:val="00B53328"/>
    <w:rsid w:val="00B53941"/>
    <w:rsid w:val="00B53AC5"/>
    <w:rsid w:val="00B53E53"/>
    <w:rsid w:val="00B53E7A"/>
    <w:rsid w:val="00B54474"/>
    <w:rsid w:val="00B548B7"/>
    <w:rsid w:val="00B54E0E"/>
    <w:rsid w:val="00B5536A"/>
    <w:rsid w:val="00B55886"/>
    <w:rsid w:val="00B55A13"/>
    <w:rsid w:val="00B55A19"/>
    <w:rsid w:val="00B55A83"/>
    <w:rsid w:val="00B55D2C"/>
    <w:rsid w:val="00B55D8E"/>
    <w:rsid w:val="00B56022"/>
    <w:rsid w:val="00B56775"/>
    <w:rsid w:val="00B56AEA"/>
    <w:rsid w:val="00B56C86"/>
    <w:rsid w:val="00B56D60"/>
    <w:rsid w:val="00B5726B"/>
    <w:rsid w:val="00B57902"/>
    <w:rsid w:val="00B57908"/>
    <w:rsid w:val="00B57CDC"/>
    <w:rsid w:val="00B602F0"/>
    <w:rsid w:val="00B60351"/>
    <w:rsid w:val="00B604AD"/>
    <w:rsid w:val="00B60559"/>
    <w:rsid w:val="00B62253"/>
    <w:rsid w:val="00B629C4"/>
    <w:rsid w:val="00B62B0A"/>
    <w:rsid w:val="00B62BCA"/>
    <w:rsid w:val="00B62C49"/>
    <w:rsid w:val="00B636DA"/>
    <w:rsid w:val="00B638F7"/>
    <w:rsid w:val="00B648B4"/>
    <w:rsid w:val="00B64C21"/>
    <w:rsid w:val="00B6559C"/>
    <w:rsid w:val="00B664A8"/>
    <w:rsid w:val="00B664C7"/>
    <w:rsid w:val="00B66922"/>
    <w:rsid w:val="00B66A69"/>
    <w:rsid w:val="00B676D0"/>
    <w:rsid w:val="00B7055E"/>
    <w:rsid w:val="00B713D8"/>
    <w:rsid w:val="00B71669"/>
    <w:rsid w:val="00B719BF"/>
    <w:rsid w:val="00B721D1"/>
    <w:rsid w:val="00B7232E"/>
    <w:rsid w:val="00B723B4"/>
    <w:rsid w:val="00B72499"/>
    <w:rsid w:val="00B72C18"/>
    <w:rsid w:val="00B73427"/>
    <w:rsid w:val="00B73568"/>
    <w:rsid w:val="00B738A4"/>
    <w:rsid w:val="00B739F6"/>
    <w:rsid w:val="00B73AFC"/>
    <w:rsid w:val="00B74150"/>
    <w:rsid w:val="00B7549A"/>
    <w:rsid w:val="00B75BCD"/>
    <w:rsid w:val="00B76866"/>
    <w:rsid w:val="00B76978"/>
    <w:rsid w:val="00B77567"/>
    <w:rsid w:val="00B77929"/>
    <w:rsid w:val="00B80150"/>
    <w:rsid w:val="00B8084A"/>
    <w:rsid w:val="00B81A6C"/>
    <w:rsid w:val="00B81B32"/>
    <w:rsid w:val="00B81C67"/>
    <w:rsid w:val="00B81DBF"/>
    <w:rsid w:val="00B82E70"/>
    <w:rsid w:val="00B83026"/>
    <w:rsid w:val="00B83459"/>
    <w:rsid w:val="00B83A8E"/>
    <w:rsid w:val="00B845F2"/>
    <w:rsid w:val="00B84D77"/>
    <w:rsid w:val="00B851AC"/>
    <w:rsid w:val="00B85DE5"/>
    <w:rsid w:val="00B86401"/>
    <w:rsid w:val="00B87526"/>
    <w:rsid w:val="00B87633"/>
    <w:rsid w:val="00B901D5"/>
    <w:rsid w:val="00B90F73"/>
    <w:rsid w:val="00B91517"/>
    <w:rsid w:val="00B9281B"/>
    <w:rsid w:val="00B929E5"/>
    <w:rsid w:val="00B92D8D"/>
    <w:rsid w:val="00B93554"/>
    <w:rsid w:val="00B93B59"/>
    <w:rsid w:val="00B93F53"/>
    <w:rsid w:val="00B9406A"/>
    <w:rsid w:val="00B94BB8"/>
    <w:rsid w:val="00B94C47"/>
    <w:rsid w:val="00B95853"/>
    <w:rsid w:val="00B961E6"/>
    <w:rsid w:val="00B96842"/>
    <w:rsid w:val="00B96C86"/>
    <w:rsid w:val="00B977A2"/>
    <w:rsid w:val="00BA0102"/>
    <w:rsid w:val="00BA02F4"/>
    <w:rsid w:val="00BA0878"/>
    <w:rsid w:val="00BA1ECC"/>
    <w:rsid w:val="00BA2037"/>
    <w:rsid w:val="00BA222F"/>
    <w:rsid w:val="00BA2280"/>
    <w:rsid w:val="00BA2A08"/>
    <w:rsid w:val="00BA3A51"/>
    <w:rsid w:val="00BA3A92"/>
    <w:rsid w:val="00BA4126"/>
    <w:rsid w:val="00BA42B1"/>
    <w:rsid w:val="00BA43D1"/>
    <w:rsid w:val="00BA56D2"/>
    <w:rsid w:val="00BA5D3E"/>
    <w:rsid w:val="00BA5D76"/>
    <w:rsid w:val="00BA76E0"/>
    <w:rsid w:val="00BB0169"/>
    <w:rsid w:val="00BB095A"/>
    <w:rsid w:val="00BB09F8"/>
    <w:rsid w:val="00BB0E06"/>
    <w:rsid w:val="00BB101E"/>
    <w:rsid w:val="00BB1178"/>
    <w:rsid w:val="00BB18CC"/>
    <w:rsid w:val="00BB2A25"/>
    <w:rsid w:val="00BB4237"/>
    <w:rsid w:val="00BB4FC2"/>
    <w:rsid w:val="00BB500C"/>
    <w:rsid w:val="00BB51E9"/>
    <w:rsid w:val="00BB5222"/>
    <w:rsid w:val="00BB5BCF"/>
    <w:rsid w:val="00BB6A7C"/>
    <w:rsid w:val="00BB6D95"/>
    <w:rsid w:val="00BB7EF0"/>
    <w:rsid w:val="00BC0233"/>
    <w:rsid w:val="00BC03B0"/>
    <w:rsid w:val="00BC041E"/>
    <w:rsid w:val="00BC06F5"/>
    <w:rsid w:val="00BC0C43"/>
    <w:rsid w:val="00BC0E02"/>
    <w:rsid w:val="00BC0FDC"/>
    <w:rsid w:val="00BC1B53"/>
    <w:rsid w:val="00BC1BE3"/>
    <w:rsid w:val="00BC1D90"/>
    <w:rsid w:val="00BC3053"/>
    <w:rsid w:val="00BC3250"/>
    <w:rsid w:val="00BC327A"/>
    <w:rsid w:val="00BC3E2F"/>
    <w:rsid w:val="00BC4A13"/>
    <w:rsid w:val="00BC4D2E"/>
    <w:rsid w:val="00BC4DB3"/>
    <w:rsid w:val="00BC5390"/>
    <w:rsid w:val="00BC57D9"/>
    <w:rsid w:val="00BC5E74"/>
    <w:rsid w:val="00BC68AD"/>
    <w:rsid w:val="00BC7685"/>
    <w:rsid w:val="00BD0D90"/>
    <w:rsid w:val="00BD1F04"/>
    <w:rsid w:val="00BD27AF"/>
    <w:rsid w:val="00BD2873"/>
    <w:rsid w:val="00BD2898"/>
    <w:rsid w:val="00BD32CC"/>
    <w:rsid w:val="00BD34F0"/>
    <w:rsid w:val="00BD48AC"/>
    <w:rsid w:val="00BD4E27"/>
    <w:rsid w:val="00BD5F1A"/>
    <w:rsid w:val="00BD62A5"/>
    <w:rsid w:val="00BD6BB0"/>
    <w:rsid w:val="00BD7136"/>
    <w:rsid w:val="00BD73B3"/>
    <w:rsid w:val="00BD74C6"/>
    <w:rsid w:val="00BD75E8"/>
    <w:rsid w:val="00BE056F"/>
    <w:rsid w:val="00BE0712"/>
    <w:rsid w:val="00BE1063"/>
    <w:rsid w:val="00BE1234"/>
    <w:rsid w:val="00BE1C07"/>
    <w:rsid w:val="00BE1D5F"/>
    <w:rsid w:val="00BE2664"/>
    <w:rsid w:val="00BE2A68"/>
    <w:rsid w:val="00BE2B2C"/>
    <w:rsid w:val="00BE2DB2"/>
    <w:rsid w:val="00BE2FA6"/>
    <w:rsid w:val="00BE31A0"/>
    <w:rsid w:val="00BE333F"/>
    <w:rsid w:val="00BE390C"/>
    <w:rsid w:val="00BE3A2C"/>
    <w:rsid w:val="00BE3F66"/>
    <w:rsid w:val="00BE5128"/>
    <w:rsid w:val="00BE57ED"/>
    <w:rsid w:val="00BE6239"/>
    <w:rsid w:val="00BE68A7"/>
    <w:rsid w:val="00BE6A0D"/>
    <w:rsid w:val="00BE6CE7"/>
    <w:rsid w:val="00BE7406"/>
    <w:rsid w:val="00BE7603"/>
    <w:rsid w:val="00BE7828"/>
    <w:rsid w:val="00BE7861"/>
    <w:rsid w:val="00BF09A2"/>
    <w:rsid w:val="00BF0C50"/>
    <w:rsid w:val="00BF11AD"/>
    <w:rsid w:val="00BF1495"/>
    <w:rsid w:val="00BF1DEF"/>
    <w:rsid w:val="00BF2457"/>
    <w:rsid w:val="00BF2D66"/>
    <w:rsid w:val="00BF2E04"/>
    <w:rsid w:val="00BF3279"/>
    <w:rsid w:val="00BF4514"/>
    <w:rsid w:val="00BF4F60"/>
    <w:rsid w:val="00BF53CE"/>
    <w:rsid w:val="00BF565C"/>
    <w:rsid w:val="00BF59D4"/>
    <w:rsid w:val="00BF6448"/>
    <w:rsid w:val="00BF6484"/>
    <w:rsid w:val="00BF65D7"/>
    <w:rsid w:val="00BF74C7"/>
    <w:rsid w:val="00BF7DDB"/>
    <w:rsid w:val="00C011D8"/>
    <w:rsid w:val="00C015F1"/>
    <w:rsid w:val="00C01810"/>
    <w:rsid w:val="00C01843"/>
    <w:rsid w:val="00C01F33"/>
    <w:rsid w:val="00C025AC"/>
    <w:rsid w:val="00C029E9"/>
    <w:rsid w:val="00C02CC6"/>
    <w:rsid w:val="00C02F58"/>
    <w:rsid w:val="00C03011"/>
    <w:rsid w:val="00C035D2"/>
    <w:rsid w:val="00C03627"/>
    <w:rsid w:val="00C040F7"/>
    <w:rsid w:val="00C044AB"/>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C80"/>
    <w:rsid w:val="00C13EBB"/>
    <w:rsid w:val="00C14D4B"/>
    <w:rsid w:val="00C151FF"/>
    <w:rsid w:val="00C154BB"/>
    <w:rsid w:val="00C15E78"/>
    <w:rsid w:val="00C1680B"/>
    <w:rsid w:val="00C1695A"/>
    <w:rsid w:val="00C16A2F"/>
    <w:rsid w:val="00C16BE1"/>
    <w:rsid w:val="00C16C96"/>
    <w:rsid w:val="00C176F0"/>
    <w:rsid w:val="00C179F1"/>
    <w:rsid w:val="00C200FD"/>
    <w:rsid w:val="00C202A4"/>
    <w:rsid w:val="00C20796"/>
    <w:rsid w:val="00C20A24"/>
    <w:rsid w:val="00C20EF0"/>
    <w:rsid w:val="00C21B47"/>
    <w:rsid w:val="00C21B62"/>
    <w:rsid w:val="00C2236D"/>
    <w:rsid w:val="00C22C3C"/>
    <w:rsid w:val="00C22DD5"/>
    <w:rsid w:val="00C23103"/>
    <w:rsid w:val="00C23D11"/>
    <w:rsid w:val="00C24885"/>
    <w:rsid w:val="00C25170"/>
    <w:rsid w:val="00C25EE0"/>
    <w:rsid w:val="00C266EB"/>
    <w:rsid w:val="00C26D7B"/>
    <w:rsid w:val="00C27930"/>
    <w:rsid w:val="00C279B5"/>
    <w:rsid w:val="00C27C45"/>
    <w:rsid w:val="00C27D42"/>
    <w:rsid w:val="00C27DB8"/>
    <w:rsid w:val="00C32797"/>
    <w:rsid w:val="00C3279E"/>
    <w:rsid w:val="00C32801"/>
    <w:rsid w:val="00C331AE"/>
    <w:rsid w:val="00C33A48"/>
    <w:rsid w:val="00C346A2"/>
    <w:rsid w:val="00C34BCD"/>
    <w:rsid w:val="00C34BFD"/>
    <w:rsid w:val="00C34C64"/>
    <w:rsid w:val="00C350F4"/>
    <w:rsid w:val="00C359FD"/>
    <w:rsid w:val="00C35EEF"/>
    <w:rsid w:val="00C3633A"/>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F60"/>
    <w:rsid w:val="00C420B6"/>
    <w:rsid w:val="00C421D3"/>
    <w:rsid w:val="00C42A17"/>
    <w:rsid w:val="00C436DD"/>
    <w:rsid w:val="00C43814"/>
    <w:rsid w:val="00C43F9F"/>
    <w:rsid w:val="00C44B87"/>
    <w:rsid w:val="00C451DB"/>
    <w:rsid w:val="00C452B7"/>
    <w:rsid w:val="00C45432"/>
    <w:rsid w:val="00C4554C"/>
    <w:rsid w:val="00C456FD"/>
    <w:rsid w:val="00C46790"/>
    <w:rsid w:val="00C473A5"/>
    <w:rsid w:val="00C50533"/>
    <w:rsid w:val="00C5073C"/>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330"/>
    <w:rsid w:val="00C60783"/>
    <w:rsid w:val="00C60E10"/>
    <w:rsid w:val="00C60EA9"/>
    <w:rsid w:val="00C610A7"/>
    <w:rsid w:val="00C6122A"/>
    <w:rsid w:val="00C61309"/>
    <w:rsid w:val="00C61CBA"/>
    <w:rsid w:val="00C6262C"/>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D2F"/>
    <w:rsid w:val="00C7634C"/>
    <w:rsid w:val="00C764B3"/>
    <w:rsid w:val="00C767BE"/>
    <w:rsid w:val="00C76E3C"/>
    <w:rsid w:val="00C7722C"/>
    <w:rsid w:val="00C7781E"/>
    <w:rsid w:val="00C7797F"/>
    <w:rsid w:val="00C77EDF"/>
    <w:rsid w:val="00C80A53"/>
    <w:rsid w:val="00C80B81"/>
    <w:rsid w:val="00C81568"/>
    <w:rsid w:val="00C81A83"/>
    <w:rsid w:val="00C81C62"/>
    <w:rsid w:val="00C820E9"/>
    <w:rsid w:val="00C8288C"/>
    <w:rsid w:val="00C831E7"/>
    <w:rsid w:val="00C8469E"/>
    <w:rsid w:val="00C856D4"/>
    <w:rsid w:val="00C85727"/>
    <w:rsid w:val="00C8601B"/>
    <w:rsid w:val="00C8642E"/>
    <w:rsid w:val="00C8645D"/>
    <w:rsid w:val="00C86F0E"/>
    <w:rsid w:val="00C87010"/>
    <w:rsid w:val="00C87C13"/>
    <w:rsid w:val="00C9027A"/>
    <w:rsid w:val="00C9064A"/>
    <w:rsid w:val="00C9068E"/>
    <w:rsid w:val="00C90B3D"/>
    <w:rsid w:val="00C90CE4"/>
    <w:rsid w:val="00C91000"/>
    <w:rsid w:val="00C914E2"/>
    <w:rsid w:val="00C91954"/>
    <w:rsid w:val="00C91C90"/>
    <w:rsid w:val="00C922BE"/>
    <w:rsid w:val="00C924A4"/>
    <w:rsid w:val="00C93537"/>
    <w:rsid w:val="00C93814"/>
    <w:rsid w:val="00C938A9"/>
    <w:rsid w:val="00C93C4B"/>
    <w:rsid w:val="00C944AB"/>
    <w:rsid w:val="00C94773"/>
    <w:rsid w:val="00C94F9E"/>
    <w:rsid w:val="00C95B40"/>
    <w:rsid w:val="00C95DE7"/>
    <w:rsid w:val="00C95EFA"/>
    <w:rsid w:val="00C960F2"/>
    <w:rsid w:val="00C96415"/>
    <w:rsid w:val="00C9694E"/>
    <w:rsid w:val="00C96CBE"/>
    <w:rsid w:val="00C97520"/>
    <w:rsid w:val="00CA026E"/>
    <w:rsid w:val="00CA0AD6"/>
    <w:rsid w:val="00CA132F"/>
    <w:rsid w:val="00CA18D1"/>
    <w:rsid w:val="00CA1ED8"/>
    <w:rsid w:val="00CA2779"/>
    <w:rsid w:val="00CA2923"/>
    <w:rsid w:val="00CA42E7"/>
    <w:rsid w:val="00CA5B57"/>
    <w:rsid w:val="00CA6289"/>
    <w:rsid w:val="00CA6500"/>
    <w:rsid w:val="00CA6C77"/>
    <w:rsid w:val="00CA72F4"/>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512C"/>
    <w:rsid w:val="00CB54DE"/>
    <w:rsid w:val="00CB5880"/>
    <w:rsid w:val="00CB5E2B"/>
    <w:rsid w:val="00CB7170"/>
    <w:rsid w:val="00CB7B0A"/>
    <w:rsid w:val="00CB7C55"/>
    <w:rsid w:val="00CC01D4"/>
    <w:rsid w:val="00CC0222"/>
    <w:rsid w:val="00CC040E"/>
    <w:rsid w:val="00CC06FA"/>
    <w:rsid w:val="00CC0E06"/>
    <w:rsid w:val="00CC111F"/>
    <w:rsid w:val="00CC15C6"/>
    <w:rsid w:val="00CC173A"/>
    <w:rsid w:val="00CC1AD3"/>
    <w:rsid w:val="00CC2011"/>
    <w:rsid w:val="00CC257C"/>
    <w:rsid w:val="00CC28B1"/>
    <w:rsid w:val="00CC2E8C"/>
    <w:rsid w:val="00CC3EA0"/>
    <w:rsid w:val="00CC413E"/>
    <w:rsid w:val="00CC47A6"/>
    <w:rsid w:val="00CC5477"/>
    <w:rsid w:val="00CC57F6"/>
    <w:rsid w:val="00CC5B5A"/>
    <w:rsid w:val="00CC64E2"/>
    <w:rsid w:val="00CC6DAD"/>
    <w:rsid w:val="00CC6DC5"/>
    <w:rsid w:val="00CC6FA4"/>
    <w:rsid w:val="00CC7057"/>
    <w:rsid w:val="00CC70CA"/>
    <w:rsid w:val="00CC7A47"/>
    <w:rsid w:val="00CC7B45"/>
    <w:rsid w:val="00CD0023"/>
    <w:rsid w:val="00CD08A5"/>
    <w:rsid w:val="00CD1188"/>
    <w:rsid w:val="00CD1881"/>
    <w:rsid w:val="00CD1AF3"/>
    <w:rsid w:val="00CD23AD"/>
    <w:rsid w:val="00CD2D8D"/>
    <w:rsid w:val="00CD2ED1"/>
    <w:rsid w:val="00CD3149"/>
    <w:rsid w:val="00CD337B"/>
    <w:rsid w:val="00CD3626"/>
    <w:rsid w:val="00CD37AA"/>
    <w:rsid w:val="00CD45BE"/>
    <w:rsid w:val="00CD46B5"/>
    <w:rsid w:val="00CD47F7"/>
    <w:rsid w:val="00CD600B"/>
    <w:rsid w:val="00CD66D4"/>
    <w:rsid w:val="00CD66EA"/>
    <w:rsid w:val="00CD6D91"/>
    <w:rsid w:val="00CD7928"/>
    <w:rsid w:val="00CE0424"/>
    <w:rsid w:val="00CE14C9"/>
    <w:rsid w:val="00CE17E4"/>
    <w:rsid w:val="00CE1819"/>
    <w:rsid w:val="00CE199D"/>
    <w:rsid w:val="00CE1B9F"/>
    <w:rsid w:val="00CE1CEB"/>
    <w:rsid w:val="00CE1CEC"/>
    <w:rsid w:val="00CE2B0B"/>
    <w:rsid w:val="00CE2C72"/>
    <w:rsid w:val="00CE3474"/>
    <w:rsid w:val="00CE3685"/>
    <w:rsid w:val="00CE40D3"/>
    <w:rsid w:val="00CE4337"/>
    <w:rsid w:val="00CE44D1"/>
    <w:rsid w:val="00CE4988"/>
    <w:rsid w:val="00CE56EC"/>
    <w:rsid w:val="00CE63A6"/>
    <w:rsid w:val="00CE6696"/>
    <w:rsid w:val="00CE6B3F"/>
    <w:rsid w:val="00CE716C"/>
    <w:rsid w:val="00CE7561"/>
    <w:rsid w:val="00CE7A05"/>
    <w:rsid w:val="00CF0468"/>
    <w:rsid w:val="00CF1354"/>
    <w:rsid w:val="00CF1604"/>
    <w:rsid w:val="00CF193D"/>
    <w:rsid w:val="00CF1BF2"/>
    <w:rsid w:val="00CF1C6C"/>
    <w:rsid w:val="00CF1D54"/>
    <w:rsid w:val="00CF1E0A"/>
    <w:rsid w:val="00CF204D"/>
    <w:rsid w:val="00CF22E2"/>
    <w:rsid w:val="00CF3996"/>
    <w:rsid w:val="00CF3B1F"/>
    <w:rsid w:val="00CF3BF6"/>
    <w:rsid w:val="00CF3D10"/>
    <w:rsid w:val="00CF4F46"/>
    <w:rsid w:val="00CF5298"/>
    <w:rsid w:val="00CF5713"/>
    <w:rsid w:val="00CF57C5"/>
    <w:rsid w:val="00CF5F84"/>
    <w:rsid w:val="00CF625B"/>
    <w:rsid w:val="00CF687E"/>
    <w:rsid w:val="00CF7726"/>
    <w:rsid w:val="00D00562"/>
    <w:rsid w:val="00D005F1"/>
    <w:rsid w:val="00D00809"/>
    <w:rsid w:val="00D010DB"/>
    <w:rsid w:val="00D018A3"/>
    <w:rsid w:val="00D01B57"/>
    <w:rsid w:val="00D01BF2"/>
    <w:rsid w:val="00D01C12"/>
    <w:rsid w:val="00D01C6D"/>
    <w:rsid w:val="00D01E20"/>
    <w:rsid w:val="00D021D8"/>
    <w:rsid w:val="00D02517"/>
    <w:rsid w:val="00D02546"/>
    <w:rsid w:val="00D02600"/>
    <w:rsid w:val="00D02B99"/>
    <w:rsid w:val="00D0349B"/>
    <w:rsid w:val="00D03981"/>
    <w:rsid w:val="00D03E99"/>
    <w:rsid w:val="00D04892"/>
    <w:rsid w:val="00D051DC"/>
    <w:rsid w:val="00D0588D"/>
    <w:rsid w:val="00D05C94"/>
    <w:rsid w:val="00D05F98"/>
    <w:rsid w:val="00D061A5"/>
    <w:rsid w:val="00D06DF4"/>
    <w:rsid w:val="00D07571"/>
    <w:rsid w:val="00D07CA7"/>
    <w:rsid w:val="00D07D48"/>
    <w:rsid w:val="00D10249"/>
    <w:rsid w:val="00D10B4A"/>
    <w:rsid w:val="00D115BB"/>
    <w:rsid w:val="00D115C3"/>
    <w:rsid w:val="00D11897"/>
    <w:rsid w:val="00D11CFB"/>
    <w:rsid w:val="00D11F9E"/>
    <w:rsid w:val="00D1216F"/>
    <w:rsid w:val="00D12EAA"/>
    <w:rsid w:val="00D12F70"/>
    <w:rsid w:val="00D13135"/>
    <w:rsid w:val="00D13232"/>
    <w:rsid w:val="00D13712"/>
    <w:rsid w:val="00D13E4E"/>
    <w:rsid w:val="00D141D1"/>
    <w:rsid w:val="00D14300"/>
    <w:rsid w:val="00D14A32"/>
    <w:rsid w:val="00D14BFB"/>
    <w:rsid w:val="00D14D83"/>
    <w:rsid w:val="00D151E7"/>
    <w:rsid w:val="00D15631"/>
    <w:rsid w:val="00D15E24"/>
    <w:rsid w:val="00D1698D"/>
    <w:rsid w:val="00D16DC0"/>
    <w:rsid w:val="00D16ED3"/>
    <w:rsid w:val="00D1750E"/>
    <w:rsid w:val="00D1764D"/>
    <w:rsid w:val="00D17751"/>
    <w:rsid w:val="00D17EF3"/>
    <w:rsid w:val="00D2028A"/>
    <w:rsid w:val="00D20A9E"/>
    <w:rsid w:val="00D20FF5"/>
    <w:rsid w:val="00D21DA4"/>
    <w:rsid w:val="00D221E9"/>
    <w:rsid w:val="00D22206"/>
    <w:rsid w:val="00D22E1F"/>
    <w:rsid w:val="00D239A7"/>
    <w:rsid w:val="00D23B90"/>
    <w:rsid w:val="00D23F47"/>
    <w:rsid w:val="00D24562"/>
    <w:rsid w:val="00D25696"/>
    <w:rsid w:val="00D25DB2"/>
    <w:rsid w:val="00D25DE7"/>
    <w:rsid w:val="00D26248"/>
    <w:rsid w:val="00D26771"/>
    <w:rsid w:val="00D26876"/>
    <w:rsid w:val="00D2694E"/>
    <w:rsid w:val="00D26C54"/>
    <w:rsid w:val="00D27596"/>
    <w:rsid w:val="00D303F3"/>
    <w:rsid w:val="00D30501"/>
    <w:rsid w:val="00D30683"/>
    <w:rsid w:val="00D306A3"/>
    <w:rsid w:val="00D30A5D"/>
    <w:rsid w:val="00D30B3C"/>
    <w:rsid w:val="00D30C98"/>
    <w:rsid w:val="00D30D47"/>
    <w:rsid w:val="00D30FDD"/>
    <w:rsid w:val="00D31F2A"/>
    <w:rsid w:val="00D32D2E"/>
    <w:rsid w:val="00D32F58"/>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A87"/>
    <w:rsid w:val="00D41FC4"/>
    <w:rsid w:val="00D42107"/>
    <w:rsid w:val="00D4226C"/>
    <w:rsid w:val="00D42628"/>
    <w:rsid w:val="00D426D3"/>
    <w:rsid w:val="00D4299B"/>
    <w:rsid w:val="00D429C8"/>
    <w:rsid w:val="00D42CDF"/>
    <w:rsid w:val="00D4318F"/>
    <w:rsid w:val="00D438BF"/>
    <w:rsid w:val="00D439BF"/>
    <w:rsid w:val="00D43D57"/>
    <w:rsid w:val="00D440F0"/>
    <w:rsid w:val="00D440F8"/>
    <w:rsid w:val="00D45B51"/>
    <w:rsid w:val="00D45F6B"/>
    <w:rsid w:val="00D46836"/>
    <w:rsid w:val="00D46F32"/>
    <w:rsid w:val="00D47011"/>
    <w:rsid w:val="00D47230"/>
    <w:rsid w:val="00D47BDA"/>
    <w:rsid w:val="00D47EC7"/>
    <w:rsid w:val="00D51042"/>
    <w:rsid w:val="00D510F7"/>
    <w:rsid w:val="00D5138D"/>
    <w:rsid w:val="00D51FF6"/>
    <w:rsid w:val="00D520B5"/>
    <w:rsid w:val="00D52C78"/>
    <w:rsid w:val="00D52E35"/>
    <w:rsid w:val="00D546A5"/>
    <w:rsid w:val="00D546FF"/>
    <w:rsid w:val="00D54992"/>
    <w:rsid w:val="00D549FA"/>
    <w:rsid w:val="00D554D5"/>
    <w:rsid w:val="00D55638"/>
    <w:rsid w:val="00D55AD5"/>
    <w:rsid w:val="00D55CAB"/>
    <w:rsid w:val="00D568BE"/>
    <w:rsid w:val="00D5736C"/>
    <w:rsid w:val="00D576CA"/>
    <w:rsid w:val="00D61AF5"/>
    <w:rsid w:val="00D61ECD"/>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613"/>
    <w:rsid w:val="00D67079"/>
    <w:rsid w:val="00D6731A"/>
    <w:rsid w:val="00D6779E"/>
    <w:rsid w:val="00D678B5"/>
    <w:rsid w:val="00D67B05"/>
    <w:rsid w:val="00D67C0C"/>
    <w:rsid w:val="00D67E3C"/>
    <w:rsid w:val="00D708B0"/>
    <w:rsid w:val="00D71699"/>
    <w:rsid w:val="00D71ACC"/>
    <w:rsid w:val="00D729A0"/>
    <w:rsid w:val="00D72F59"/>
    <w:rsid w:val="00D739E3"/>
    <w:rsid w:val="00D74513"/>
    <w:rsid w:val="00D745D8"/>
    <w:rsid w:val="00D74C46"/>
    <w:rsid w:val="00D758F8"/>
    <w:rsid w:val="00D75BFF"/>
    <w:rsid w:val="00D76ADC"/>
    <w:rsid w:val="00D76D68"/>
    <w:rsid w:val="00D77B1D"/>
    <w:rsid w:val="00D8021F"/>
    <w:rsid w:val="00D80383"/>
    <w:rsid w:val="00D80897"/>
    <w:rsid w:val="00D80A8A"/>
    <w:rsid w:val="00D8200C"/>
    <w:rsid w:val="00D8210B"/>
    <w:rsid w:val="00D823C6"/>
    <w:rsid w:val="00D82D30"/>
    <w:rsid w:val="00D8327F"/>
    <w:rsid w:val="00D836CB"/>
    <w:rsid w:val="00D849E3"/>
    <w:rsid w:val="00D86859"/>
    <w:rsid w:val="00D86CA3"/>
    <w:rsid w:val="00D871CE"/>
    <w:rsid w:val="00D87D60"/>
    <w:rsid w:val="00D87FAD"/>
    <w:rsid w:val="00D901C1"/>
    <w:rsid w:val="00D9031E"/>
    <w:rsid w:val="00D9052B"/>
    <w:rsid w:val="00D916B0"/>
    <w:rsid w:val="00D9196D"/>
    <w:rsid w:val="00D924E2"/>
    <w:rsid w:val="00D92982"/>
    <w:rsid w:val="00D92A51"/>
    <w:rsid w:val="00D92F7D"/>
    <w:rsid w:val="00D934E1"/>
    <w:rsid w:val="00D94813"/>
    <w:rsid w:val="00D95EEF"/>
    <w:rsid w:val="00D97793"/>
    <w:rsid w:val="00D97E7E"/>
    <w:rsid w:val="00D97F88"/>
    <w:rsid w:val="00DA028E"/>
    <w:rsid w:val="00DA064F"/>
    <w:rsid w:val="00DA0695"/>
    <w:rsid w:val="00DA1AA2"/>
    <w:rsid w:val="00DA1BFA"/>
    <w:rsid w:val="00DA1C85"/>
    <w:rsid w:val="00DA1DBA"/>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9E2"/>
    <w:rsid w:val="00DB1D60"/>
    <w:rsid w:val="00DB1E37"/>
    <w:rsid w:val="00DB2CC5"/>
    <w:rsid w:val="00DB372E"/>
    <w:rsid w:val="00DB377D"/>
    <w:rsid w:val="00DB428C"/>
    <w:rsid w:val="00DB4805"/>
    <w:rsid w:val="00DB4E1B"/>
    <w:rsid w:val="00DB4FC7"/>
    <w:rsid w:val="00DB5199"/>
    <w:rsid w:val="00DB52A9"/>
    <w:rsid w:val="00DB536C"/>
    <w:rsid w:val="00DB567E"/>
    <w:rsid w:val="00DB5F9D"/>
    <w:rsid w:val="00DB638F"/>
    <w:rsid w:val="00DB6C1A"/>
    <w:rsid w:val="00DC0F95"/>
    <w:rsid w:val="00DC13AA"/>
    <w:rsid w:val="00DC1A1B"/>
    <w:rsid w:val="00DC21D5"/>
    <w:rsid w:val="00DC2605"/>
    <w:rsid w:val="00DC28FE"/>
    <w:rsid w:val="00DC2950"/>
    <w:rsid w:val="00DC2D36"/>
    <w:rsid w:val="00DC3238"/>
    <w:rsid w:val="00DC327E"/>
    <w:rsid w:val="00DC32FE"/>
    <w:rsid w:val="00DC4701"/>
    <w:rsid w:val="00DC4BD8"/>
    <w:rsid w:val="00DC53EF"/>
    <w:rsid w:val="00DC5AA0"/>
    <w:rsid w:val="00DC6023"/>
    <w:rsid w:val="00DC64A8"/>
    <w:rsid w:val="00DC6571"/>
    <w:rsid w:val="00DC663C"/>
    <w:rsid w:val="00DC6664"/>
    <w:rsid w:val="00DC7304"/>
    <w:rsid w:val="00DC73D9"/>
    <w:rsid w:val="00DC742C"/>
    <w:rsid w:val="00DC75F3"/>
    <w:rsid w:val="00DC7775"/>
    <w:rsid w:val="00DC7826"/>
    <w:rsid w:val="00DD058C"/>
    <w:rsid w:val="00DD0762"/>
    <w:rsid w:val="00DD229E"/>
    <w:rsid w:val="00DD310E"/>
    <w:rsid w:val="00DD4A3B"/>
    <w:rsid w:val="00DD4BA5"/>
    <w:rsid w:val="00DD4CF9"/>
    <w:rsid w:val="00DD5F2B"/>
    <w:rsid w:val="00DD66B3"/>
    <w:rsid w:val="00DD68D1"/>
    <w:rsid w:val="00DD68FE"/>
    <w:rsid w:val="00DD691C"/>
    <w:rsid w:val="00DD6BBD"/>
    <w:rsid w:val="00DD6D30"/>
    <w:rsid w:val="00DD6E1D"/>
    <w:rsid w:val="00DD6EA5"/>
    <w:rsid w:val="00DD7056"/>
    <w:rsid w:val="00DD7555"/>
    <w:rsid w:val="00DE06C2"/>
    <w:rsid w:val="00DE0BBB"/>
    <w:rsid w:val="00DE129C"/>
    <w:rsid w:val="00DE2295"/>
    <w:rsid w:val="00DE26F2"/>
    <w:rsid w:val="00DE378D"/>
    <w:rsid w:val="00DE3CD8"/>
    <w:rsid w:val="00DE42A5"/>
    <w:rsid w:val="00DE508E"/>
    <w:rsid w:val="00DE5608"/>
    <w:rsid w:val="00DE576D"/>
    <w:rsid w:val="00DE58D0"/>
    <w:rsid w:val="00DE654F"/>
    <w:rsid w:val="00DE6C8B"/>
    <w:rsid w:val="00DE6E32"/>
    <w:rsid w:val="00DE797A"/>
    <w:rsid w:val="00DF016A"/>
    <w:rsid w:val="00DF041B"/>
    <w:rsid w:val="00DF08C3"/>
    <w:rsid w:val="00DF0B6E"/>
    <w:rsid w:val="00DF0BE7"/>
    <w:rsid w:val="00DF0F64"/>
    <w:rsid w:val="00DF124E"/>
    <w:rsid w:val="00DF15E0"/>
    <w:rsid w:val="00DF20FA"/>
    <w:rsid w:val="00DF249C"/>
    <w:rsid w:val="00DF2B86"/>
    <w:rsid w:val="00DF2F3D"/>
    <w:rsid w:val="00DF3715"/>
    <w:rsid w:val="00DF37A0"/>
    <w:rsid w:val="00DF3B15"/>
    <w:rsid w:val="00DF3C24"/>
    <w:rsid w:val="00DF3F19"/>
    <w:rsid w:val="00DF4145"/>
    <w:rsid w:val="00DF5025"/>
    <w:rsid w:val="00DF5509"/>
    <w:rsid w:val="00DF597D"/>
    <w:rsid w:val="00DF5ACB"/>
    <w:rsid w:val="00DF6A9A"/>
    <w:rsid w:val="00E00318"/>
    <w:rsid w:val="00E004E5"/>
    <w:rsid w:val="00E00870"/>
    <w:rsid w:val="00E00940"/>
    <w:rsid w:val="00E009B1"/>
    <w:rsid w:val="00E00C20"/>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5922"/>
    <w:rsid w:val="00E05BC7"/>
    <w:rsid w:val="00E068A9"/>
    <w:rsid w:val="00E069A2"/>
    <w:rsid w:val="00E06B22"/>
    <w:rsid w:val="00E0709C"/>
    <w:rsid w:val="00E07118"/>
    <w:rsid w:val="00E074A1"/>
    <w:rsid w:val="00E07FA8"/>
    <w:rsid w:val="00E109F1"/>
    <w:rsid w:val="00E10CBF"/>
    <w:rsid w:val="00E10DEC"/>
    <w:rsid w:val="00E110DA"/>
    <w:rsid w:val="00E110E7"/>
    <w:rsid w:val="00E11544"/>
    <w:rsid w:val="00E11790"/>
    <w:rsid w:val="00E11B20"/>
    <w:rsid w:val="00E11E79"/>
    <w:rsid w:val="00E11EE3"/>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72F"/>
    <w:rsid w:val="00E16B75"/>
    <w:rsid w:val="00E16C79"/>
    <w:rsid w:val="00E16ECC"/>
    <w:rsid w:val="00E174D8"/>
    <w:rsid w:val="00E1750E"/>
    <w:rsid w:val="00E17FA2"/>
    <w:rsid w:val="00E201AD"/>
    <w:rsid w:val="00E214C2"/>
    <w:rsid w:val="00E215A2"/>
    <w:rsid w:val="00E21B98"/>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461"/>
    <w:rsid w:val="00E31493"/>
    <w:rsid w:val="00E31A2F"/>
    <w:rsid w:val="00E31D43"/>
    <w:rsid w:val="00E32069"/>
    <w:rsid w:val="00E323D9"/>
    <w:rsid w:val="00E32608"/>
    <w:rsid w:val="00E327E4"/>
    <w:rsid w:val="00E32852"/>
    <w:rsid w:val="00E32B50"/>
    <w:rsid w:val="00E334D6"/>
    <w:rsid w:val="00E339B5"/>
    <w:rsid w:val="00E34188"/>
    <w:rsid w:val="00E346D1"/>
    <w:rsid w:val="00E34B6E"/>
    <w:rsid w:val="00E35559"/>
    <w:rsid w:val="00E35B39"/>
    <w:rsid w:val="00E35BB4"/>
    <w:rsid w:val="00E35C0D"/>
    <w:rsid w:val="00E35CA4"/>
    <w:rsid w:val="00E35F91"/>
    <w:rsid w:val="00E36DCA"/>
    <w:rsid w:val="00E3723A"/>
    <w:rsid w:val="00E37860"/>
    <w:rsid w:val="00E378B1"/>
    <w:rsid w:val="00E410BB"/>
    <w:rsid w:val="00E41483"/>
    <w:rsid w:val="00E424E9"/>
    <w:rsid w:val="00E42C10"/>
    <w:rsid w:val="00E43031"/>
    <w:rsid w:val="00E43137"/>
    <w:rsid w:val="00E43695"/>
    <w:rsid w:val="00E436D4"/>
    <w:rsid w:val="00E439DF"/>
    <w:rsid w:val="00E43F33"/>
    <w:rsid w:val="00E446EB"/>
    <w:rsid w:val="00E446F1"/>
    <w:rsid w:val="00E44B84"/>
    <w:rsid w:val="00E450F1"/>
    <w:rsid w:val="00E4515B"/>
    <w:rsid w:val="00E45A6B"/>
    <w:rsid w:val="00E45CB8"/>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CBB"/>
    <w:rsid w:val="00E54001"/>
    <w:rsid w:val="00E5439C"/>
    <w:rsid w:val="00E544AC"/>
    <w:rsid w:val="00E54E3B"/>
    <w:rsid w:val="00E555DC"/>
    <w:rsid w:val="00E55988"/>
    <w:rsid w:val="00E55BC3"/>
    <w:rsid w:val="00E5606A"/>
    <w:rsid w:val="00E5646C"/>
    <w:rsid w:val="00E569FE"/>
    <w:rsid w:val="00E56FDF"/>
    <w:rsid w:val="00E57565"/>
    <w:rsid w:val="00E57E7D"/>
    <w:rsid w:val="00E601BF"/>
    <w:rsid w:val="00E60F27"/>
    <w:rsid w:val="00E611DD"/>
    <w:rsid w:val="00E6151F"/>
    <w:rsid w:val="00E61D1A"/>
    <w:rsid w:val="00E621C7"/>
    <w:rsid w:val="00E623A3"/>
    <w:rsid w:val="00E625FE"/>
    <w:rsid w:val="00E6332E"/>
    <w:rsid w:val="00E636B0"/>
    <w:rsid w:val="00E63838"/>
    <w:rsid w:val="00E643C1"/>
    <w:rsid w:val="00E64434"/>
    <w:rsid w:val="00E646AF"/>
    <w:rsid w:val="00E64791"/>
    <w:rsid w:val="00E64E8E"/>
    <w:rsid w:val="00E64FF1"/>
    <w:rsid w:val="00E65685"/>
    <w:rsid w:val="00E663EF"/>
    <w:rsid w:val="00E66973"/>
    <w:rsid w:val="00E66A0C"/>
    <w:rsid w:val="00E670C6"/>
    <w:rsid w:val="00E67C51"/>
    <w:rsid w:val="00E71DDC"/>
    <w:rsid w:val="00E71DF4"/>
    <w:rsid w:val="00E71EE9"/>
    <w:rsid w:val="00E72C25"/>
    <w:rsid w:val="00E72D8C"/>
    <w:rsid w:val="00E72EFC"/>
    <w:rsid w:val="00E73003"/>
    <w:rsid w:val="00E73020"/>
    <w:rsid w:val="00E7330C"/>
    <w:rsid w:val="00E73AF5"/>
    <w:rsid w:val="00E73B87"/>
    <w:rsid w:val="00E7459B"/>
    <w:rsid w:val="00E74C92"/>
    <w:rsid w:val="00E75237"/>
    <w:rsid w:val="00E75733"/>
    <w:rsid w:val="00E758EC"/>
    <w:rsid w:val="00E76328"/>
    <w:rsid w:val="00E7696B"/>
    <w:rsid w:val="00E77635"/>
    <w:rsid w:val="00E77A96"/>
    <w:rsid w:val="00E80230"/>
    <w:rsid w:val="00E8155E"/>
    <w:rsid w:val="00E8234C"/>
    <w:rsid w:val="00E82A99"/>
    <w:rsid w:val="00E8319E"/>
    <w:rsid w:val="00E8344B"/>
    <w:rsid w:val="00E83AA9"/>
    <w:rsid w:val="00E844AD"/>
    <w:rsid w:val="00E84838"/>
    <w:rsid w:val="00E8492E"/>
    <w:rsid w:val="00E856E9"/>
    <w:rsid w:val="00E85873"/>
    <w:rsid w:val="00E85928"/>
    <w:rsid w:val="00E85F66"/>
    <w:rsid w:val="00E8672C"/>
    <w:rsid w:val="00E86AAA"/>
    <w:rsid w:val="00E86DB1"/>
    <w:rsid w:val="00E86F12"/>
    <w:rsid w:val="00E873C8"/>
    <w:rsid w:val="00E87744"/>
    <w:rsid w:val="00E877D4"/>
    <w:rsid w:val="00E87822"/>
    <w:rsid w:val="00E87E45"/>
    <w:rsid w:val="00E900AB"/>
    <w:rsid w:val="00E90395"/>
    <w:rsid w:val="00E90E49"/>
    <w:rsid w:val="00E910BC"/>
    <w:rsid w:val="00E9149E"/>
    <w:rsid w:val="00E917F9"/>
    <w:rsid w:val="00E918F5"/>
    <w:rsid w:val="00E9205D"/>
    <w:rsid w:val="00E925F5"/>
    <w:rsid w:val="00E9291C"/>
    <w:rsid w:val="00E930F3"/>
    <w:rsid w:val="00E937F8"/>
    <w:rsid w:val="00E93FFE"/>
    <w:rsid w:val="00E942A4"/>
    <w:rsid w:val="00E9443A"/>
    <w:rsid w:val="00E947C6"/>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A41"/>
    <w:rsid w:val="00EA7AFF"/>
    <w:rsid w:val="00EA7D1A"/>
    <w:rsid w:val="00EB0188"/>
    <w:rsid w:val="00EB01BF"/>
    <w:rsid w:val="00EB0520"/>
    <w:rsid w:val="00EB077B"/>
    <w:rsid w:val="00EB1228"/>
    <w:rsid w:val="00EB1779"/>
    <w:rsid w:val="00EB17BC"/>
    <w:rsid w:val="00EB1AC2"/>
    <w:rsid w:val="00EB2CBE"/>
    <w:rsid w:val="00EB2E9E"/>
    <w:rsid w:val="00EB320E"/>
    <w:rsid w:val="00EB3A1D"/>
    <w:rsid w:val="00EB4754"/>
    <w:rsid w:val="00EB4AAD"/>
    <w:rsid w:val="00EB4C84"/>
    <w:rsid w:val="00EB4EA2"/>
    <w:rsid w:val="00EB5119"/>
    <w:rsid w:val="00EB511C"/>
    <w:rsid w:val="00EB52A7"/>
    <w:rsid w:val="00EB5C7C"/>
    <w:rsid w:val="00EB6DF3"/>
    <w:rsid w:val="00EB6EDF"/>
    <w:rsid w:val="00EB77DD"/>
    <w:rsid w:val="00EB7BFB"/>
    <w:rsid w:val="00EC0AF5"/>
    <w:rsid w:val="00EC0C52"/>
    <w:rsid w:val="00EC0D35"/>
    <w:rsid w:val="00EC1497"/>
    <w:rsid w:val="00EC14D2"/>
    <w:rsid w:val="00EC24D5"/>
    <w:rsid w:val="00EC27C6"/>
    <w:rsid w:val="00EC2A67"/>
    <w:rsid w:val="00EC2A99"/>
    <w:rsid w:val="00EC2C5E"/>
    <w:rsid w:val="00EC2EAA"/>
    <w:rsid w:val="00EC3ECC"/>
    <w:rsid w:val="00EC405C"/>
    <w:rsid w:val="00EC41AC"/>
    <w:rsid w:val="00EC4207"/>
    <w:rsid w:val="00EC4325"/>
    <w:rsid w:val="00EC47A5"/>
    <w:rsid w:val="00EC4B62"/>
    <w:rsid w:val="00EC5504"/>
    <w:rsid w:val="00EC5653"/>
    <w:rsid w:val="00EC58DE"/>
    <w:rsid w:val="00EC5EE5"/>
    <w:rsid w:val="00EC678B"/>
    <w:rsid w:val="00EC6B57"/>
    <w:rsid w:val="00EC7084"/>
    <w:rsid w:val="00EC7128"/>
    <w:rsid w:val="00EC71CE"/>
    <w:rsid w:val="00EC7342"/>
    <w:rsid w:val="00ED1006"/>
    <w:rsid w:val="00ED11E8"/>
    <w:rsid w:val="00ED1658"/>
    <w:rsid w:val="00ED1C29"/>
    <w:rsid w:val="00ED21E6"/>
    <w:rsid w:val="00ED2AA2"/>
    <w:rsid w:val="00ED2E06"/>
    <w:rsid w:val="00ED3B96"/>
    <w:rsid w:val="00ED3DE0"/>
    <w:rsid w:val="00ED4103"/>
    <w:rsid w:val="00ED568D"/>
    <w:rsid w:val="00ED5EA3"/>
    <w:rsid w:val="00ED60BB"/>
    <w:rsid w:val="00ED66E7"/>
    <w:rsid w:val="00ED6C96"/>
    <w:rsid w:val="00ED7071"/>
    <w:rsid w:val="00ED7F5E"/>
    <w:rsid w:val="00EE0795"/>
    <w:rsid w:val="00EE08D2"/>
    <w:rsid w:val="00EE0E84"/>
    <w:rsid w:val="00EE1AC1"/>
    <w:rsid w:val="00EE1EC8"/>
    <w:rsid w:val="00EE1F59"/>
    <w:rsid w:val="00EE39CD"/>
    <w:rsid w:val="00EE46A0"/>
    <w:rsid w:val="00EE54FA"/>
    <w:rsid w:val="00EE555F"/>
    <w:rsid w:val="00EE55E3"/>
    <w:rsid w:val="00EE56E3"/>
    <w:rsid w:val="00EE57ED"/>
    <w:rsid w:val="00EE5975"/>
    <w:rsid w:val="00EE5DE6"/>
    <w:rsid w:val="00EE6036"/>
    <w:rsid w:val="00EE6932"/>
    <w:rsid w:val="00EE775C"/>
    <w:rsid w:val="00EE7916"/>
    <w:rsid w:val="00EE7BE1"/>
    <w:rsid w:val="00EE7D96"/>
    <w:rsid w:val="00EE7E30"/>
    <w:rsid w:val="00EF080F"/>
    <w:rsid w:val="00EF0998"/>
    <w:rsid w:val="00EF09D5"/>
    <w:rsid w:val="00EF0F4D"/>
    <w:rsid w:val="00EF11A5"/>
    <w:rsid w:val="00EF11FF"/>
    <w:rsid w:val="00EF18FE"/>
    <w:rsid w:val="00EF1B85"/>
    <w:rsid w:val="00EF1D20"/>
    <w:rsid w:val="00EF2617"/>
    <w:rsid w:val="00EF2CFF"/>
    <w:rsid w:val="00EF3078"/>
    <w:rsid w:val="00EF39E3"/>
    <w:rsid w:val="00EF4A29"/>
    <w:rsid w:val="00EF4F44"/>
    <w:rsid w:val="00EF5787"/>
    <w:rsid w:val="00EF60D0"/>
    <w:rsid w:val="00EF7567"/>
    <w:rsid w:val="00EF7569"/>
    <w:rsid w:val="00EF7969"/>
    <w:rsid w:val="00EF7F02"/>
    <w:rsid w:val="00EF7FF5"/>
    <w:rsid w:val="00F00074"/>
    <w:rsid w:val="00F004F1"/>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808"/>
    <w:rsid w:val="00F07BBC"/>
    <w:rsid w:val="00F07C35"/>
    <w:rsid w:val="00F105E1"/>
    <w:rsid w:val="00F10629"/>
    <w:rsid w:val="00F10998"/>
    <w:rsid w:val="00F12993"/>
    <w:rsid w:val="00F1310A"/>
    <w:rsid w:val="00F13CF8"/>
    <w:rsid w:val="00F13F1E"/>
    <w:rsid w:val="00F14036"/>
    <w:rsid w:val="00F14B4D"/>
    <w:rsid w:val="00F14EB5"/>
    <w:rsid w:val="00F15292"/>
    <w:rsid w:val="00F15FA5"/>
    <w:rsid w:val="00F16410"/>
    <w:rsid w:val="00F16EE1"/>
    <w:rsid w:val="00F16F91"/>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70F5"/>
    <w:rsid w:val="00F27228"/>
    <w:rsid w:val="00F276CC"/>
    <w:rsid w:val="00F27A2A"/>
    <w:rsid w:val="00F3045B"/>
    <w:rsid w:val="00F30505"/>
    <w:rsid w:val="00F305B3"/>
    <w:rsid w:val="00F30828"/>
    <w:rsid w:val="00F30B2B"/>
    <w:rsid w:val="00F30D14"/>
    <w:rsid w:val="00F31033"/>
    <w:rsid w:val="00F313C3"/>
    <w:rsid w:val="00F313D6"/>
    <w:rsid w:val="00F3145D"/>
    <w:rsid w:val="00F31C68"/>
    <w:rsid w:val="00F32169"/>
    <w:rsid w:val="00F323F9"/>
    <w:rsid w:val="00F33464"/>
    <w:rsid w:val="00F342E7"/>
    <w:rsid w:val="00F3438D"/>
    <w:rsid w:val="00F3473D"/>
    <w:rsid w:val="00F35266"/>
    <w:rsid w:val="00F35362"/>
    <w:rsid w:val="00F35BB6"/>
    <w:rsid w:val="00F3744A"/>
    <w:rsid w:val="00F3766D"/>
    <w:rsid w:val="00F4060D"/>
    <w:rsid w:val="00F406F7"/>
    <w:rsid w:val="00F40F0C"/>
    <w:rsid w:val="00F417DF"/>
    <w:rsid w:val="00F41D73"/>
    <w:rsid w:val="00F42D61"/>
    <w:rsid w:val="00F43090"/>
    <w:rsid w:val="00F4354C"/>
    <w:rsid w:val="00F43F0D"/>
    <w:rsid w:val="00F45511"/>
    <w:rsid w:val="00F466E8"/>
    <w:rsid w:val="00F46BBD"/>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C34"/>
    <w:rsid w:val="00F52D9E"/>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1E9A"/>
    <w:rsid w:val="00F62CC6"/>
    <w:rsid w:val="00F62D14"/>
    <w:rsid w:val="00F6302A"/>
    <w:rsid w:val="00F63065"/>
    <w:rsid w:val="00F630F9"/>
    <w:rsid w:val="00F63950"/>
    <w:rsid w:val="00F63D94"/>
    <w:rsid w:val="00F645F7"/>
    <w:rsid w:val="00F64C2B"/>
    <w:rsid w:val="00F64FE7"/>
    <w:rsid w:val="00F65036"/>
    <w:rsid w:val="00F651BE"/>
    <w:rsid w:val="00F65826"/>
    <w:rsid w:val="00F658AF"/>
    <w:rsid w:val="00F658CE"/>
    <w:rsid w:val="00F6652C"/>
    <w:rsid w:val="00F66F50"/>
    <w:rsid w:val="00F67157"/>
    <w:rsid w:val="00F674F3"/>
    <w:rsid w:val="00F67AD9"/>
    <w:rsid w:val="00F67F53"/>
    <w:rsid w:val="00F703BE"/>
    <w:rsid w:val="00F7068E"/>
    <w:rsid w:val="00F71414"/>
    <w:rsid w:val="00F71BA4"/>
    <w:rsid w:val="00F71F69"/>
    <w:rsid w:val="00F7272A"/>
    <w:rsid w:val="00F72960"/>
    <w:rsid w:val="00F72B72"/>
    <w:rsid w:val="00F73388"/>
    <w:rsid w:val="00F74029"/>
    <w:rsid w:val="00F7420C"/>
    <w:rsid w:val="00F74BB9"/>
    <w:rsid w:val="00F75064"/>
    <w:rsid w:val="00F753E9"/>
    <w:rsid w:val="00F75582"/>
    <w:rsid w:val="00F75737"/>
    <w:rsid w:val="00F76273"/>
    <w:rsid w:val="00F76350"/>
    <w:rsid w:val="00F76373"/>
    <w:rsid w:val="00F7653B"/>
    <w:rsid w:val="00F76EFA"/>
    <w:rsid w:val="00F776AF"/>
    <w:rsid w:val="00F77D4D"/>
    <w:rsid w:val="00F8031B"/>
    <w:rsid w:val="00F804BE"/>
    <w:rsid w:val="00F80687"/>
    <w:rsid w:val="00F80981"/>
    <w:rsid w:val="00F8118F"/>
    <w:rsid w:val="00F817CE"/>
    <w:rsid w:val="00F82597"/>
    <w:rsid w:val="00F82F3B"/>
    <w:rsid w:val="00F83FC9"/>
    <w:rsid w:val="00F842B4"/>
    <w:rsid w:val="00F8456C"/>
    <w:rsid w:val="00F84901"/>
    <w:rsid w:val="00F85003"/>
    <w:rsid w:val="00F85310"/>
    <w:rsid w:val="00F85597"/>
    <w:rsid w:val="00F859D8"/>
    <w:rsid w:val="00F85CA1"/>
    <w:rsid w:val="00F863EB"/>
    <w:rsid w:val="00F868F5"/>
    <w:rsid w:val="00F86AC7"/>
    <w:rsid w:val="00F8765B"/>
    <w:rsid w:val="00F87A4C"/>
    <w:rsid w:val="00F90099"/>
    <w:rsid w:val="00F9056A"/>
    <w:rsid w:val="00F90F8D"/>
    <w:rsid w:val="00F918CA"/>
    <w:rsid w:val="00F91B41"/>
    <w:rsid w:val="00F92782"/>
    <w:rsid w:val="00F92DB6"/>
    <w:rsid w:val="00F9368F"/>
    <w:rsid w:val="00F93AA9"/>
    <w:rsid w:val="00F948EC"/>
    <w:rsid w:val="00F94F7F"/>
    <w:rsid w:val="00F95153"/>
    <w:rsid w:val="00F9525D"/>
    <w:rsid w:val="00F9527C"/>
    <w:rsid w:val="00F95367"/>
    <w:rsid w:val="00F954AE"/>
    <w:rsid w:val="00F958DC"/>
    <w:rsid w:val="00F958E1"/>
    <w:rsid w:val="00F9653B"/>
    <w:rsid w:val="00F96985"/>
    <w:rsid w:val="00F96FF5"/>
    <w:rsid w:val="00F97206"/>
    <w:rsid w:val="00F97333"/>
    <w:rsid w:val="00F97838"/>
    <w:rsid w:val="00F978DD"/>
    <w:rsid w:val="00FA0012"/>
    <w:rsid w:val="00FA00D5"/>
    <w:rsid w:val="00FA03EA"/>
    <w:rsid w:val="00FA077B"/>
    <w:rsid w:val="00FA1F6D"/>
    <w:rsid w:val="00FA27CE"/>
    <w:rsid w:val="00FA28D2"/>
    <w:rsid w:val="00FA2A92"/>
    <w:rsid w:val="00FA2BB3"/>
    <w:rsid w:val="00FA2DF0"/>
    <w:rsid w:val="00FA3F1C"/>
    <w:rsid w:val="00FA41B1"/>
    <w:rsid w:val="00FA45DF"/>
    <w:rsid w:val="00FA5882"/>
    <w:rsid w:val="00FA58D7"/>
    <w:rsid w:val="00FA5C25"/>
    <w:rsid w:val="00FA612A"/>
    <w:rsid w:val="00FA62C7"/>
    <w:rsid w:val="00FA6E8E"/>
    <w:rsid w:val="00FA713F"/>
    <w:rsid w:val="00FA7299"/>
    <w:rsid w:val="00FA732B"/>
    <w:rsid w:val="00FA751D"/>
    <w:rsid w:val="00FB0AA2"/>
    <w:rsid w:val="00FB0EA3"/>
    <w:rsid w:val="00FB0F32"/>
    <w:rsid w:val="00FB0F9F"/>
    <w:rsid w:val="00FB169B"/>
    <w:rsid w:val="00FB1906"/>
    <w:rsid w:val="00FB1A8D"/>
    <w:rsid w:val="00FB26D7"/>
    <w:rsid w:val="00FB2E30"/>
    <w:rsid w:val="00FB3871"/>
    <w:rsid w:val="00FB4223"/>
    <w:rsid w:val="00FB4C80"/>
    <w:rsid w:val="00FB5884"/>
    <w:rsid w:val="00FB5F06"/>
    <w:rsid w:val="00FB5FA3"/>
    <w:rsid w:val="00FB6A6A"/>
    <w:rsid w:val="00FB745E"/>
    <w:rsid w:val="00FB785D"/>
    <w:rsid w:val="00FB7CAE"/>
    <w:rsid w:val="00FB7EF0"/>
    <w:rsid w:val="00FC02B2"/>
    <w:rsid w:val="00FC030C"/>
    <w:rsid w:val="00FC1FDE"/>
    <w:rsid w:val="00FC2183"/>
    <w:rsid w:val="00FC21B2"/>
    <w:rsid w:val="00FC26BD"/>
    <w:rsid w:val="00FC28BC"/>
    <w:rsid w:val="00FC2944"/>
    <w:rsid w:val="00FC29EF"/>
    <w:rsid w:val="00FC31CF"/>
    <w:rsid w:val="00FC3E24"/>
    <w:rsid w:val="00FC5146"/>
    <w:rsid w:val="00FC54F1"/>
    <w:rsid w:val="00FC5E1B"/>
    <w:rsid w:val="00FC6030"/>
    <w:rsid w:val="00FC65CA"/>
    <w:rsid w:val="00FC6B71"/>
    <w:rsid w:val="00FC7429"/>
    <w:rsid w:val="00FC770C"/>
    <w:rsid w:val="00FC7792"/>
    <w:rsid w:val="00FC7B56"/>
    <w:rsid w:val="00FC7EB6"/>
    <w:rsid w:val="00FD03EF"/>
    <w:rsid w:val="00FD04FB"/>
    <w:rsid w:val="00FD07F6"/>
    <w:rsid w:val="00FD089F"/>
    <w:rsid w:val="00FD1099"/>
    <w:rsid w:val="00FD1EC8"/>
    <w:rsid w:val="00FD1F53"/>
    <w:rsid w:val="00FD2852"/>
    <w:rsid w:val="00FD36F0"/>
    <w:rsid w:val="00FD3F71"/>
    <w:rsid w:val="00FD3FDF"/>
    <w:rsid w:val="00FD4734"/>
    <w:rsid w:val="00FD47ED"/>
    <w:rsid w:val="00FD4AB6"/>
    <w:rsid w:val="00FD4ACB"/>
    <w:rsid w:val="00FD4F2D"/>
    <w:rsid w:val="00FD5114"/>
    <w:rsid w:val="00FD53D5"/>
    <w:rsid w:val="00FD5660"/>
    <w:rsid w:val="00FD5D04"/>
    <w:rsid w:val="00FD623E"/>
    <w:rsid w:val="00FD66ED"/>
    <w:rsid w:val="00FD71F4"/>
    <w:rsid w:val="00FD74DB"/>
    <w:rsid w:val="00FD755E"/>
    <w:rsid w:val="00FD7660"/>
    <w:rsid w:val="00FE0254"/>
    <w:rsid w:val="00FE0500"/>
    <w:rsid w:val="00FE05AC"/>
    <w:rsid w:val="00FE0655"/>
    <w:rsid w:val="00FE0693"/>
    <w:rsid w:val="00FE08D5"/>
    <w:rsid w:val="00FE152F"/>
    <w:rsid w:val="00FE18B0"/>
    <w:rsid w:val="00FE1CA7"/>
    <w:rsid w:val="00FE2365"/>
    <w:rsid w:val="00FE252F"/>
    <w:rsid w:val="00FE2E13"/>
    <w:rsid w:val="00FE3566"/>
    <w:rsid w:val="00FE37D7"/>
    <w:rsid w:val="00FE3CF6"/>
    <w:rsid w:val="00FE44E9"/>
    <w:rsid w:val="00FE4BBB"/>
    <w:rsid w:val="00FE4C7B"/>
    <w:rsid w:val="00FE4F6D"/>
    <w:rsid w:val="00FE5A19"/>
    <w:rsid w:val="00FE5C7E"/>
    <w:rsid w:val="00FE5F96"/>
    <w:rsid w:val="00FE63F5"/>
    <w:rsid w:val="00FE66EF"/>
    <w:rsid w:val="00FE6A16"/>
    <w:rsid w:val="00FE7336"/>
    <w:rsid w:val="00FE787C"/>
    <w:rsid w:val="00FF03C1"/>
    <w:rsid w:val="00FF06AF"/>
    <w:rsid w:val="00FF0B46"/>
    <w:rsid w:val="00FF0B68"/>
    <w:rsid w:val="00FF1852"/>
    <w:rsid w:val="00FF1E94"/>
    <w:rsid w:val="00FF1F5C"/>
    <w:rsid w:val="00FF24C2"/>
    <w:rsid w:val="00FF2D67"/>
    <w:rsid w:val="00FF2E82"/>
    <w:rsid w:val="00FF2EE2"/>
    <w:rsid w:val="00FF3DB4"/>
    <w:rsid w:val="00FF3DB5"/>
    <w:rsid w:val="00FF3FDC"/>
    <w:rsid w:val="00FF45A5"/>
    <w:rsid w:val="00FF46FB"/>
    <w:rsid w:val="00FF47FA"/>
    <w:rsid w:val="00FF5406"/>
    <w:rsid w:val="00FF595C"/>
    <w:rsid w:val="00FF5C91"/>
    <w:rsid w:val="00FF6728"/>
    <w:rsid w:val="00FF697E"/>
    <w:rsid w:val="00FF72BF"/>
    <w:rsid w:val="00FF7493"/>
    <w:rsid w:val="00FF77F0"/>
    <w:rsid w:val="07A2F5DA"/>
    <w:rsid w:val="09EDA94E"/>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3"/>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qFormat/>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73C6024-2F9B-4979-86DD-A76E1D31185E}"/>
</file>

<file path=customXml/itemProps3.xml><?xml version="1.0" encoding="utf-8"?>
<ds:datastoreItem xmlns:ds="http://schemas.openxmlformats.org/officeDocument/2006/customXml" ds:itemID="{B3A534D4-FC64-4C58-A635-2275590B1AA1}"/>
</file>

<file path=customXml/itemProps4.xml><?xml version="1.0" encoding="utf-8"?>
<ds:datastoreItem xmlns:ds="http://schemas.openxmlformats.org/officeDocument/2006/customXml" ds:itemID="{2C9F7617-A72E-4708-AFEB-84F96B2886B2}"/>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1387</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CharactersWithSpaces>
  <SharedDoc>false</SharedDoc>
  <HLinks>
    <vt:vector size="96" baseType="variant">
      <vt:variant>
        <vt:i4>1835071</vt:i4>
      </vt:variant>
      <vt:variant>
        <vt:i4>74</vt:i4>
      </vt:variant>
      <vt:variant>
        <vt:i4>0</vt:i4>
      </vt:variant>
      <vt:variant>
        <vt:i4>5</vt:i4>
      </vt:variant>
      <vt:variant>
        <vt:lpwstr/>
      </vt:variant>
      <vt:variant>
        <vt:lpwstr>_Toc165833867</vt:lpwstr>
      </vt:variant>
      <vt:variant>
        <vt:i4>1835071</vt:i4>
      </vt:variant>
      <vt:variant>
        <vt:i4>71</vt:i4>
      </vt:variant>
      <vt:variant>
        <vt:i4>0</vt:i4>
      </vt:variant>
      <vt:variant>
        <vt:i4>5</vt:i4>
      </vt:variant>
      <vt:variant>
        <vt:lpwstr/>
      </vt:variant>
      <vt:variant>
        <vt:lpwstr>_Toc165833866</vt:lpwstr>
      </vt:variant>
      <vt:variant>
        <vt:i4>1835071</vt:i4>
      </vt:variant>
      <vt:variant>
        <vt:i4>68</vt:i4>
      </vt:variant>
      <vt:variant>
        <vt:i4>0</vt:i4>
      </vt:variant>
      <vt:variant>
        <vt:i4>5</vt:i4>
      </vt:variant>
      <vt:variant>
        <vt:lpwstr/>
      </vt:variant>
      <vt:variant>
        <vt:lpwstr>_Toc165833865</vt:lpwstr>
      </vt:variant>
      <vt:variant>
        <vt:i4>1835071</vt:i4>
      </vt:variant>
      <vt:variant>
        <vt:i4>65</vt:i4>
      </vt:variant>
      <vt:variant>
        <vt:i4>0</vt:i4>
      </vt:variant>
      <vt:variant>
        <vt:i4>5</vt:i4>
      </vt:variant>
      <vt:variant>
        <vt:lpwstr/>
      </vt:variant>
      <vt:variant>
        <vt:lpwstr>_Toc165833864</vt:lpwstr>
      </vt:variant>
      <vt:variant>
        <vt:i4>1835071</vt:i4>
      </vt:variant>
      <vt:variant>
        <vt:i4>62</vt:i4>
      </vt:variant>
      <vt:variant>
        <vt:i4>0</vt:i4>
      </vt:variant>
      <vt:variant>
        <vt:i4>5</vt:i4>
      </vt:variant>
      <vt:variant>
        <vt:lpwstr/>
      </vt:variant>
      <vt:variant>
        <vt:lpwstr>_Toc165833863</vt:lpwstr>
      </vt:variant>
      <vt:variant>
        <vt:i4>1835071</vt:i4>
      </vt:variant>
      <vt:variant>
        <vt:i4>59</vt:i4>
      </vt:variant>
      <vt:variant>
        <vt:i4>0</vt:i4>
      </vt:variant>
      <vt:variant>
        <vt:i4>5</vt:i4>
      </vt:variant>
      <vt:variant>
        <vt:lpwstr/>
      </vt:variant>
      <vt:variant>
        <vt:lpwstr>_Toc165833862</vt:lpwstr>
      </vt:variant>
      <vt:variant>
        <vt:i4>1835071</vt:i4>
      </vt:variant>
      <vt:variant>
        <vt:i4>56</vt:i4>
      </vt:variant>
      <vt:variant>
        <vt:i4>0</vt:i4>
      </vt:variant>
      <vt:variant>
        <vt:i4>5</vt:i4>
      </vt:variant>
      <vt:variant>
        <vt:lpwstr/>
      </vt:variant>
      <vt:variant>
        <vt:lpwstr>_Toc165833861</vt:lpwstr>
      </vt:variant>
      <vt:variant>
        <vt:i4>1835071</vt:i4>
      </vt:variant>
      <vt:variant>
        <vt:i4>53</vt:i4>
      </vt:variant>
      <vt:variant>
        <vt:i4>0</vt:i4>
      </vt:variant>
      <vt:variant>
        <vt:i4>5</vt:i4>
      </vt:variant>
      <vt:variant>
        <vt:lpwstr/>
      </vt:variant>
      <vt:variant>
        <vt:lpwstr>_Toc165833860</vt:lpwstr>
      </vt:variant>
      <vt:variant>
        <vt:i4>2031679</vt:i4>
      </vt:variant>
      <vt:variant>
        <vt:i4>50</vt:i4>
      </vt:variant>
      <vt:variant>
        <vt:i4>0</vt:i4>
      </vt:variant>
      <vt:variant>
        <vt:i4>5</vt:i4>
      </vt:variant>
      <vt:variant>
        <vt:lpwstr/>
      </vt:variant>
      <vt:variant>
        <vt:lpwstr>_Toc165833859</vt:lpwstr>
      </vt:variant>
      <vt:variant>
        <vt:i4>2031679</vt:i4>
      </vt:variant>
      <vt:variant>
        <vt:i4>44</vt:i4>
      </vt:variant>
      <vt:variant>
        <vt:i4>0</vt:i4>
      </vt:variant>
      <vt:variant>
        <vt:i4>5</vt:i4>
      </vt:variant>
      <vt:variant>
        <vt:lpwstr/>
      </vt:variant>
      <vt:variant>
        <vt:lpwstr>_Toc165833858</vt:lpwstr>
      </vt:variant>
      <vt:variant>
        <vt:i4>2031679</vt:i4>
      </vt:variant>
      <vt:variant>
        <vt:i4>41</vt:i4>
      </vt:variant>
      <vt:variant>
        <vt:i4>0</vt:i4>
      </vt:variant>
      <vt:variant>
        <vt:i4>5</vt:i4>
      </vt:variant>
      <vt:variant>
        <vt:lpwstr/>
      </vt:variant>
      <vt:variant>
        <vt:lpwstr>_Toc165833857</vt:lpwstr>
      </vt:variant>
      <vt:variant>
        <vt:i4>2031679</vt:i4>
      </vt:variant>
      <vt:variant>
        <vt:i4>38</vt:i4>
      </vt:variant>
      <vt:variant>
        <vt:i4>0</vt:i4>
      </vt:variant>
      <vt:variant>
        <vt:i4>5</vt:i4>
      </vt:variant>
      <vt:variant>
        <vt:lpwstr/>
      </vt:variant>
      <vt:variant>
        <vt:lpwstr>_Toc165833856</vt:lpwstr>
      </vt:variant>
      <vt:variant>
        <vt:i4>2031679</vt:i4>
      </vt:variant>
      <vt:variant>
        <vt:i4>35</vt:i4>
      </vt:variant>
      <vt:variant>
        <vt:i4>0</vt:i4>
      </vt:variant>
      <vt:variant>
        <vt:i4>5</vt:i4>
      </vt:variant>
      <vt:variant>
        <vt:lpwstr/>
      </vt:variant>
      <vt:variant>
        <vt:lpwstr>_Toc165833855</vt:lpwstr>
      </vt:variant>
      <vt:variant>
        <vt:i4>2031679</vt:i4>
      </vt:variant>
      <vt:variant>
        <vt:i4>32</vt:i4>
      </vt:variant>
      <vt:variant>
        <vt:i4>0</vt:i4>
      </vt:variant>
      <vt:variant>
        <vt:i4>5</vt:i4>
      </vt:variant>
      <vt:variant>
        <vt:lpwstr/>
      </vt:variant>
      <vt:variant>
        <vt:lpwstr>_Toc165833854</vt:lpwstr>
      </vt:variant>
      <vt:variant>
        <vt:i4>2031679</vt:i4>
      </vt:variant>
      <vt:variant>
        <vt:i4>29</vt:i4>
      </vt:variant>
      <vt:variant>
        <vt:i4>0</vt:i4>
      </vt:variant>
      <vt:variant>
        <vt:i4>5</vt:i4>
      </vt:variant>
      <vt:variant>
        <vt:lpwstr/>
      </vt:variant>
      <vt:variant>
        <vt:lpwstr>_Toc165833853</vt:lpwstr>
      </vt:variant>
      <vt:variant>
        <vt:i4>2031679</vt:i4>
      </vt:variant>
      <vt:variant>
        <vt:i4>26</vt:i4>
      </vt:variant>
      <vt:variant>
        <vt:i4>0</vt:i4>
      </vt:variant>
      <vt:variant>
        <vt:i4>5</vt:i4>
      </vt:variant>
      <vt:variant>
        <vt:lpwstr/>
      </vt:variant>
      <vt:variant>
        <vt:lpwstr>_Toc165833852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2025-08-15T18:07:00Z</dcterms:created>
  <dcterms:modified xsi:type="dcterms:W3CDTF">2025-08-15T18:07:00Z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